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537"/>
        <w:gridCol w:w="3402"/>
        <w:gridCol w:w="5815"/>
      </w:tblGrid>
      <w:tr w:rsidR="0029215F" w:rsidRPr="005D5BD8" w14:paraId="0EB5364F" w14:textId="77777777" w:rsidTr="009B094C">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580BC44D"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w:t>
            </w:r>
            <w:r w:rsidR="00F76B2B">
              <w:rPr>
                <w:rFonts w:ascii="Arial" w:hAnsi="Arial" w:cs="Arial"/>
                <w:b/>
                <w:bCs/>
              </w:rPr>
              <w:t>ACIÓN – UNIDAD DE APOYO A LA GESTION (UAG)</w:t>
            </w:r>
            <w:r>
              <w:rPr>
                <w:rFonts w:ascii="Arial" w:hAnsi="Arial" w:cs="Arial"/>
                <w:b/>
                <w:bCs/>
              </w:rPr>
              <w:t xml:space="preserve"> </w:t>
            </w:r>
          </w:p>
        </w:tc>
      </w:tr>
      <w:tr w:rsidR="0029215F" w:rsidRPr="005D5BD8" w14:paraId="4963DBA9" w14:textId="77777777" w:rsidTr="00E63F7C">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9B094C">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42D0D935" w:rsidR="0029215F" w:rsidRPr="005D5BD8" w:rsidRDefault="00037082" w:rsidP="00986F26">
            <w:pPr>
              <w:jc w:val="both"/>
              <w:rPr>
                <w:rFonts w:ascii="Arial" w:hAnsi="Arial" w:cs="Arial"/>
              </w:rPr>
            </w:pPr>
            <w:r w:rsidRPr="00037082">
              <w:rPr>
                <w:rFonts w:ascii="Arial" w:hAnsi="Arial" w:cs="Arial"/>
                <w:color w:val="000000"/>
                <w:highlight w:val="lightGray"/>
                <w:shd w:val="clear" w:color="auto" w:fill="FFFFFF"/>
              </w:rPr>
              <w:t>Prestación de servicios profesionales en la Secretaría del Deporte y la Recreación del proyecto denominado Mejoramiento de la calidad de vida con actividades físicas y recreación para la población de Santiago de Cali BP -26005300.</w:t>
            </w:r>
          </w:p>
        </w:tc>
      </w:tr>
      <w:tr w:rsidR="0029215F" w:rsidRPr="005D5BD8" w14:paraId="33FD4F4C"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35CE0BAF" w:rsidR="0029215F" w:rsidRPr="005D5BD8" w:rsidRDefault="00037082" w:rsidP="00380603">
            <w:pPr>
              <w:pStyle w:val="Standard"/>
              <w:rPr>
                <w:rFonts w:ascii="Arial" w:hAnsi="Arial" w:cs="Arial"/>
              </w:rPr>
            </w:pPr>
            <w:r w:rsidRPr="007F086E">
              <w:rPr>
                <w:rFonts w:ascii="Arial" w:hAnsi="Arial" w:cs="Arial"/>
              </w:rPr>
              <w:t>4162.010.26.1.</w:t>
            </w:r>
            <w:r w:rsidR="00695433">
              <w:rPr>
                <w:rFonts w:ascii="Arial" w:hAnsi="Arial" w:cs="Arial"/>
              </w:rPr>
              <w:t>5018</w:t>
            </w:r>
            <w:r w:rsidRPr="007F086E">
              <w:rPr>
                <w:rFonts w:ascii="Arial" w:hAnsi="Arial" w:cs="Arial"/>
              </w:rPr>
              <w:t xml:space="preserve">  de  2025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705B9849" w:rsidR="009C7CA6" w:rsidRPr="00715223" w:rsidRDefault="004E3FF7" w:rsidP="00986F26">
            <w:pPr>
              <w:pStyle w:val="Standard"/>
              <w:jc w:val="both"/>
              <w:rPr>
                <w:rFonts w:ascii="Arial" w:hAnsi="Arial" w:cs="Arial"/>
                <w:highlight w:val="yellow"/>
              </w:rPr>
            </w:pPr>
            <w:r w:rsidRPr="002A5707">
              <w:rPr>
                <w:rFonts w:ascii="Arial" w:hAnsi="Arial" w:cs="Arial"/>
                <w:lang w:val="es-CO"/>
              </w:rPr>
              <w:t>KRYSTHIAN DAVID RAMIREZ MUNEVAR</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5C1D0963" w:rsidR="0029215F" w:rsidRPr="00715223" w:rsidRDefault="00037082" w:rsidP="00986F26">
            <w:pPr>
              <w:pStyle w:val="Standard"/>
              <w:jc w:val="both"/>
              <w:rPr>
                <w:rFonts w:ascii="Arial" w:eastAsia="Times New Roman" w:hAnsi="Arial" w:cs="Arial"/>
                <w:highlight w:val="yellow"/>
              </w:rPr>
            </w:pPr>
            <w:r>
              <w:rPr>
                <w:rFonts w:ascii="Arial" w:hAnsi="Arial" w:cs="Arial"/>
              </w:rPr>
              <w:t>YUVENI CORDOBA ARENAS</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E63F7C">
        <w:trPr>
          <w:trHeight w:val="40"/>
          <w:jc w:val="center"/>
        </w:trPr>
        <w:tc>
          <w:tcPr>
            <w:tcW w:w="1537"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402"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5B68F061" w:rsidR="0029215F" w:rsidRPr="00986F26" w:rsidRDefault="00037082">
            <w:pPr>
              <w:pStyle w:val="Standard"/>
              <w:rPr>
                <w:rFonts w:ascii="Arial" w:hAnsi="Arial" w:cs="Arial"/>
              </w:rPr>
            </w:pPr>
            <w:r>
              <w:rPr>
                <w:rFonts w:ascii="Arial" w:hAnsi="Arial" w:cs="Arial"/>
              </w:rPr>
              <w:t>66.995.002</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E63F7C">
        <w:trPr>
          <w:trHeight w:val="40"/>
          <w:jc w:val="center"/>
        </w:trPr>
        <w:tc>
          <w:tcPr>
            <w:tcW w:w="1537"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09A84B6C" w14:textId="5C5D41F9" w:rsidR="0029215F" w:rsidRPr="00986F26" w:rsidRDefault="006E0EFA">
            <w:pPr>
              <w:pStyle w:val="Standard"/>
              <w:rPr>
                <w:rFonts w:ascii="Arial" w:hAnsi="Arial" w:cs="Arial"/>
              </w:rPr>
            </w:pPr>
            <w:r w:rsidRPr="00986F26">
              <w:rPr>
                <w:rFonts w:ascii="Arial" w:hAnsi="Arial" w:cs="Arial"/>
              </w:rPr>
              <w:t>$</w:t>
            </w:r>
            <w:r w:rsidR="00695433">
              <w:rPr>
                <w:rFonts w:ascii="Arial" w:hAnsi="Arial" w:cs="Arial"/>
              </w:rPr>
              <w:t xml:space="preserve"> 13.860.000</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E63F7C">
        <w:trPr>
          <w:trHeight w:val="40"/>
          <w:jc w:val="center"/>
        </w:trPr>
        <w:tc>
          <w:tcPr>
            <w:tcW w:w="1537"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76F05EB2" w14:textId="7A70D53A" w:rsidR="0029215F" w:rsidRPr="00986F26" w:rsidRDefault="004E3FF7" w:rsidP="00037082">
            <w:pPr>
              <w:pStyle w:val="Standard"/>
              <w:rPr>
                <w:rFonts w:ascii="Arial" w:hAnsi="Arial" w:cs="Arial"/>
              </w:rPr>
            </w:pPr>
            <w:r w:rsidRPr="00695433">
              <w:rPr>
                <w:rFonts w:ascii="Arial" w:hAnsi="Arial" w:cs="Arial"/>
                <w:highlight w:val="yellow"/>
              </w:rPr>
              <w:t>30</w:t>
            </w:r>
            <w:r w:rsidR="006E0EFA" w:rsidRPr="00695433">
              <w:rPr>
                <w:rFonts w:ascii="Arial" w:hAnsi="Arial" w:cs="Arial"/>
                <w:highlight w:val="yellow"/>
              </w:rPr>
              <w:t>/</w:t>
            </w:r>
            <w:r w:rsidRPr="00695433">
              <w:rPr>
                <w:rFonts w:ascii="Arial" w:hAnsi="Arial" w:cs="Arial"/>
                <w:highlight w:val="yellow"/>
              </w:rPr>
              <w:t>oct</w:t>
            </w:r>
            <w:r w:rsidR="005D5BD8" w:rsidRPr="00695433">
              <w:rPr>
                <w:rFonts w:ascii="Arial" w:hAnsi="Arial" w:cs="Arial"/>
                <w:highlight w:val="yellow"/>
              </w:rPr>
              <w:t>/</w:t>
            </w:r>
            <w:r w:rsidR="006F3079" w:rsidRPr="00695433">
              <w:rPr>
                <w:rFonts w:ascii="Arial" w:hAnsi="Arial" w:cs="Arial"/>
                <w:highlight w:val="yellow"/>
              </w:rPr>
              <w:t>202</w:t>
            </w:r>
            <w:r w:rsidR="004D1423" w:rsidRPr="00695433">
              <w:rPr>
                <w:rFonts w:ascii="Arial" w:hAnsi="Arial" w:cs="Arial"/>
                <w:highlight w:val="yellow"/>
              </w:rPr>
              <w:t>5</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E63F7C">
        <w:trPr>
          <w:trHeight w:val="40"/>
          <w:jc w:val="center"/>
        </w:trPr>
        <w:tc>
          <w:tcPr>
            <w:tcW w:w="1537"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50DC8519" w14:textId="49634367" w:rsidR="0029215F" w:rsidRPr="00986F26" w:rsidRDefault="00695433">
            <w:pPr>
              <w:pStyle w:val="Standard"/>
              <w:rPr>
                <w:rFonts w:ascii="Arial" w:hAnsi="Arial" w:cs="Arial"/>
              </w:rPr>
            </w:pPr>
            <w:r>
              <w:rPr>
                <w:rFonts w:ascii="Arial" w:hAnsi="Arial" w:cs="Arial"/>
              </w:rPr>
              <w:t>31</w:t>
            </w:r>
            <w:r w:rsidR="00DC30A0" w:rsidRPr="00986F26">
              <w:rPr>
                <w:rFonts w:ascii="Arial" w:hAnsi="Arial" w:cs="Arial"/>
              </w:rPr>
              <w:t>/</w:t>
            </w:r>
            <w:r>
              <w:rPr>
                <w:rFonts w:ascii="Arial" w:hAnsi="Arial" w:cs="Arial"/>
              </w:rPr>
              <w:t>dic</w:t>
            </w:r>
            <w:r w:rsidR="006F3079" w:rsidRPr="00986F26">
              <w:rPr>
                <w:rFonts w:ascii="Arial" w:hAnsi="Arial" w:cs="Arial"/>
              </w:rPr>
              <w:t>/202</w:t>
            </w:r>
            <w:r w:rsidR="004D1423" w:rsidRPr="00986F26">
              <w:rPr>
                <w:rFonts w:ascii="Arial" w:hAnsi="Arial" w:cs="Arial"/>
              </w:rPr>
              <w:t>5</w:t>
            </w:r>
          </w:p>
        </w:tc>
        <w:tc>
          <w:tcPr>
            <w:tcW w:w="5815"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E63F7C">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4CE4CAD2" w:rsidR="00715223" w:rsidRDefault="00B55E67" w:rsidP="00FC095C">
            <w:pPr>
              <w:jc w:val="both"/>
              <w:rPr>
                <w:rFonts w:ascii="Arial" w:hAnsi="Arial" w:cs="Arial"/>
              </w:rPr>
            </w:pPr>
            <w:r w:rsidRPr="00986F26">
              <w:rPr>
                <w:rFonts w:ascii="Arial" w:hAnsi="Arial" w:cs="Arial"/>
                <w:color w:val="000000" w:themeColor="text1"/>
              </w:rPr>
              <w:t>(  )</w:t>
            </w:r>
            <w:r w:rsidR="00B15CE7" w:rsidRPr="00986F26">
              <w:rPr>
                <w:rFonts w:ascii="Arial" w:hAnsi="Arial" w:cs="Arial"/>
                <w:color w:val="000000" w:themeColor="text1"/>
              </w:rPr>
              <w:t xml:space="preserve"> </w:t>
            </w:r>
            <w:r w:rsidR="00B15CE7" w:rsidRPr="00FC095C">
              <w:rPr>
                <w:rFonts w:ascii="Arial" w:hAnsi="Arial" w:cs="Arial"/>
              </w:rPr>
              <w:t xml:space="preserve">Vencida </w:t>
            </w:r>
          </w:p>
          <w:p w14:paraId="043B4E0B" w14:textId="77777777" w:rsidR="00715223" w:rsidRPr="00986F26" w:rsidRDefault="00B55E67" w:rsidP="00FC095C">
            <w:pPr>
              <w:jc w:val="both"/>
              <w:rPr>
                <w:rFonts w:ascii="Arial" w:hAnsi="Arial" w:cs="Arial"/>
              </w:rPr>
            </w:pPr>
            <w:r w:rsidRPr="00986F26">
              <w:rPr>
                <w:rFonts w:ascii="Arial" w:hAnsi="Arial" w:cs="Arial"/>
              </w:rPr>
              <w:t>(  )</w:t>
            </w:r>
            <w:r w:rsidR="00B15CE7" w:rsidRPr="00986F26">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986F26">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E63F7C">
        <w:trPr>
          <w:trHeight w:val="40"/>
          <w:jc w:val="center"/>
        </w:trPr>
        <w:tc>
          <w:tcPr>
            <w:tcW w:w="1537"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529689B2" w:rsidR="00F93763" w:rsidRPr="00100DE4" w:rsidRDefault="00B15CE7">
            <w:pPr>
              <w:pStyle w:val="Standard"/>
              <w:rPr>
                <w:rFonts w:ascii="Arial" w:hAnsi="Arial" w:cs="Arial"/>
                <w:lang w:val="es-CO"/>
              </w:rPr>
            </w:pPr>
            <w:r w:rsidRPr="00100DE4">
              <w:rPr>
                <w:rFonts w:ascii="Arial" w:hAnsi="Arial" w:cs="Arial"/>
                <w:lang w:val="es-CO"/>
              </w:rPr>
              <w:t>$</w:t>
            </w:r>
            <w:r w:rsidR="00986F26" w:rsidRPr="00100DE4">
              <w:rPr>
                <w:rFonts w:ascii="Arial" w:hAnsi="Arial" w:cs="Arial"/>
                <w:lang w:val="es-CO"/>
              </w:rPr>
              <w:t xml:space="preserve"> 1.848.000</w:t>
            </w:r>
          </w:p>
        </w:tc>
        <w:tc>
          <w:tcPr>
            <w:tcW w:w="5815"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E63F7C">
        <w:trPr>
          <w:trHeight w:val="40"/>
          <w:jc w:val="center"/>
        </w:trPr>
        <w:tc>
          <w:tcPr>
            <w:tcW w:w="1537"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402"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1C6DBC84" w:rsidR="009A27B2" w:rsidRPr="00100DE4" w:rsidRDefault="00695433">
            <w:pPr>
              <w:pStyle w:val="Standard"/>
              <w:rPr>
                <w:rFonts w:ascii="Arial" w:hAnsi="Arial" w:cs="Arial"/>
                <w:lang w:val="es-CO"/>
              </w:rPr>
            </w:pPr>
            <w:r>
              <w:rPr>
                <w:rFonts w:ascii="Arial" w:hAnsi="Arial" w:cs="Arial"/>
              </w:rPr>
              <w:t>N/A</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E63F7C">
        <w:trPr>
          <w:trHeight w:val="40"/>
          <w:jc w:val="center"/>
        </w:trPr>
        <w:tc>
          <w:tcPr>
            <w:tcW w:w="1537"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51EBFAA7" w14:textId="021DBCFE" w:rsidR="009A27B2" w:rsidRPr="00380603" w:rsidRDefault="00695433">
            <w:pPr>
              <w:pStyle w:val="Standard"/>
              <w:rPr>
                <w:rFonts w:ascii="Arial" w:hAnsi="Arial" w:cs="Arial"/>
                <w:color w:val="FF0000"/>
              </w:rPr>
            </w:pPr>
            <w:r>
              <w:rPr>
                <w:rFonts w:ascii="Arial" w:hAnsi="Arial" w:cs="Arial"/>
              </w:rPr>
              <w:t>N/A</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E63F7C">
        <w:trPr>
          <w:trHeight w:val="40"/>
          <w:jc w:val="center"/>
        </w:trPr>
        <w:tc>
          <w:tcPr>
            <w:tcW w:w="1537"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49A0D6B0" w14:textId="789CFA61" w:rsidR="00B15CE7" w:rsidRPr="00380603" w:rsidRDefault="00695433">
            <w:pPr>
              <w:pStyle w:val="Standard"/>
              <w:rPr>
                <w:rFonts w:ascii="Arial" w:hAnsi="Arial" w:cs="Arial"/>
                <w:color w:val="FF0000"/>
              </w:rPr>
            </w:pPr>
            <w:r>
              <w:rPr>
                <w:rFonts w:ascii="Arial" w:hAnsi="Arial" w:cs="Arial"/>
              </w:rPr>
              <w:t>N/A</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E63F7C">
        <w:trPr>
          <w:trHeight w:val="40"/>
          <w:jc w:val="center"/>
        </w:trPr>
        <w:tc>
          <w:tcPr>
            <w:tcW w:w="1537"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147C05DE" w14:textId="24E61872" w:rsidR="00B15CE7" w:rsidRPr="008F6F5A" w:rsidRDefault="00695433" w:rsidP="008F6F5A">
            <w:pPr>
              <w:pStyle w:val="Standard"/>
              <w:rPr>
                <w:rFonts w:ascii="Arial" w:hAnsi="Arial" w:cs="Arial"/>
              </w:rPr>
            </w:pPr>
            <w:r>
              <w:rPr>
                <w:rFonts w:ascii="Arial" w:hAnsi="Arial" w:cs="Arial"/>
              </w:rPr>
              <w:t>N/A</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E63F7C">
        <w:trPr>
          <w:trHeight w:val="40"/>
          <w:jc w:val="center"/>
        </w:trPr>
        <w:tc>
          <w:tcPr>
            <w:tcW w:w="1537"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402" w:type="dxa"/>
            <w:tcBorders>
              <w:left w:val="double" w:sz="6" w:space="0" w:color="808080"/>
              <w:bottom w:val="double" w:sz="6" w:space="0" w:color="808080"/>
            </w:tcBorders>
            <w:shd w:val="clear" w:color="auto" w:fill="auto"/>
            <w:tcMar>
              <w:left w:w="70" w:type="dxa"/>
              <w:right w:w="70" w:type="dxa"/>
            </w:tcMar>
            <w:vAlign w:val="center"/>
          </w:tcPr>
          <w:p w14:paraId="4D638D29" w14:textId="4E0E102C" w:rsidR="00B15CE7" w:rsidRPr="00380603" w:rsidRDefault="00695433" w:rsidP="00100DE4">
            <w:pPr>
              <w:pStyle w:val="Standard"/>
              <w:rPr>
                <w:rFonts w:ascii="Arial" w:hAnsi="Arial" w:cs="Arial"/>
                <w:color w:val="FF0000"/>
              </w:rPr>
            </w:pPr>
            <w:r>
              <w:rPr>
                <w:rFonts w:ascii="Arial" w:hAnsi="Arial" w:cs="Arial"/>
              </w:rPr>
              <w:t>N/A</w:t>
            </w:r>
          </w:p>
        </w:tc>
        <w:tc>
          <w:tcPr>
            <w:tcW w:w="5815"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9B094C">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4949075E"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6E7513">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E63F7C">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3F6E8190" w14:textId="3B57D3FD" w:rsidR="00240528" w:rsidRPr="00E63F7C" w:rsidRDefault="00240528" w:rsidP="00E63F7C">
            <w:pPr>
              <w:pStyle w:val="Standard"/>
              <w:jc w:val="center"/>
            </w:pPr>
            <w:r w:rsidRPr="00B55E67">
              <w:rPr>
                <w:rFonts w:ascii="Arial" w:hAnsi="Arial" w:cs="Arial"/>
                <w:b/>
                <w:bCs/>
              </w:rPr>
              <w:t>OBLIGACIÓN CONTRACTUAL</w:t>
            </w:r>
          </w:p>
        </w:tc>
        <w:tc>
          <w:tcPr>
            <w:tcW w:w="581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30582C" w14:paraId="4EAD4DBC" w14:textId="77777777" w:rsidTr="00E63F7C">
        <w:trPr>
          <w:trHeight w:val="1900"/>
          <w:jc w:val="center"/>
        </w:trPr>
        <w:tc>
          <w:tcPr>
            <w:tcW w:w="4939" w:type="dxa"/>
            <w:gridSpan w:val="2"/>
            <w:tcBorders>
              <w:left w:val="double" w:sz="6" w:space="0" w:color="808080"/>
              <w:bottom w:val="double" w:sz="6" w:space="0" w:color="808080"/>
            </w:tcBorders>
            <w:shd w:val="clear" w:color="auto" w:fill="auto"/>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4597"/>
            </w:tblGrid>
            <w:tr w:rsidR="00695433" w:rsidRPr="00695433" w14:paraId="55887FEA" w14:textId="77777777">
              <w:trPr>
                <w:trHeight w:val="940"/>
              </w:trPr>
              <w:tc>
                <w:tcPr>
                  <w:tcW w:w="4597" w:type="dxa"/>
                </w:tcPr>
                <w:p w14:paraId="6CA3733B" w14:textId="60221408" w:rsidR="00695433" w:rsidRPr="00695433" w:rsidRDefault="00240528" w:rsidP="00695433">
                  <w:pPr>
                    <w:widowControl/>
                    <w:suppressAutoHyphens w:val="0"/>
                    <w:autoSpaceDE w:val="0"/>
                    <w:autoSpaceDN w:val="0"/>
                    <w:adjustRightInd w:val="0"/>
                    <w:textAlignment w:val="auto"/>
                    <w:rPr>
                      <w:rFonts w:ascii="Arial" w:hAnsi="Arial" w:cs="Arial"/>
                      <w:color w:val="000000"/>
                      <w:kern w:val="0"/>
                      <w:sz w:val="23"/>
                      <w:szCs w:val="23"/>
                      <w:lang w:eastAsia="es-CO" w:bidi="ar-SA"/>
                    </w:rPr>
                  </w:pPr>
                  <w:r w:rsidRPr="0030582C">
                    <w:rPr>
                      <w:rFonts w:ascii="Arial" w:hAnsi="Arial" w:cs="Arial"/>
                      <w:color w:val="000000"/>
                    </w:rPr>
                    <w:lastRenderedPageBreak/>
                    <w:t xml:space="preserve">1. </w:t>
                  </w:r>
                  <w:r w:rsidR="00695433" w:rsidRPr="00695433">
                    <w:rPr>
                      <w:rFonts w:ascii="Arial" w:hAnsi="Arial" w:cs="Arial"/>
                      <w:color w:val="000000"/>
                      <w:kern w:val="0"/>
                      <w:lang w:eastAsia="es-CO" w:bidi="ar-SA"/>
                    </w:rPr>
                    <w:t xml:space="preserve"> </w:t>
                  </w:r>
                  <w:r w:rsidR="00695433" w:rsidRPr="00695433">
                    <w:rPr>
                      <w:rFonts w:ascii="Arial" w:hAnsi="Arial" w:cs="Arial"/>
                      <w:color w:val="000000"/>
                      <w:kern w:val="0"/>
                      <w:sz w:val="23"/>
                      <w:szCs w:val="23"/>
                      <w:lang w:eastAsia="es-CO" w:bidi="ar-SA"/>
                    </w:rPr>
                    <w:t xml:space="preserve">Elaborar plan de trabajo de mejora continua de servicios tecnológicos, con el análisis de los (MARI) cuyo objetivo es analizar de forma integral todos los requerimientos de soporte registrados en la plataforma de Mesa de Ayuda (MARI) durante el año en curso. </w:t>
                  </w:r>
                </w:p>
              </w:tc>
            </w:tr>
          </w:tbl>
          <w:p w14:paraId="75144678" w14:textId="2255C8B6" w:rsidR="009B094C" w:rsidRPr="0030582C" w:rsidRDefault="009B094C" w:rsidP="00E63F7C">
            <w:pPr>
              <w:widowControl/>
              <w:suppressAutoHyphens w:val="0"/>
              <w:autoSpaceDE w:val="0"/>
              <w:autoSpaceDN w:val="0"/>
              <w:adjustRightInd w:val="0"/>
              <w:jc w:val="both"/>
              <w:textAlignment w:val="auto"/>
              <w:rPr>
                <w:rFonts w:ascii="Arial" w:hAnsi="Arial" w:cs="Arial"/>
                <w:kern w:val="0"/>
                <w:lang w:eastAsia="es-CO" w:bidi="ar-SA"/>
              </w:rPr>
            </w:pPr>
          </w:p>
          <w:p w14:paraId="7CF83506" w14:textId="77777777" w:rsidR="00380603" w:rsidRPr="0030582C" w:rsidRDefault="00380603" w:rsidP="00380603">
            <w:pPr>
              <w:suppressAutoHyphens w:val="0"/>
              <w:spacing w:after="160" w:line="259" w:lineRule="auto"/>
              <w:contextualSpacing/>
              <w:jc w:val="both"/>
              <w:textAlignment w:val="auto"/>
              <w:rPr>
                <w:rFonts w:ascii="Arial" w:hAnsi="Arial" w:cs="Arial"/>
              </w:rPr>
            </w:pPr>
          </w:p>
          <w:p w14:paraId="5DC10303" w14:textId="77777777" w:rsidR="00BC020E" w:rsidRPr="0030582C" w:rsidRDefault="00BC020E" w:rsidP="00240528">
            <w:pPr>
              <w:rPr>
                <w:rFonts w:ascii="Arial" w:hAnsi="Arial" w:cs="Arial"/>
                <w:color w:val="000000"/>
              </w:rPr>
            </w:pPr>
          </w:p>
          <w:p w14:paraId="1F936983" w14:textId="77777777" w:rsidR="00BC020E" w:rsidRPr="0030582C" w:rsidRDefault="00BC020E" w:rsidP="00240528">
            <w:pPr>
              <w:rPr>
                <w:rFonts w:ascii="Arial" w:hAnsi="Arial" w:cs="Arial"/>
                <w:color w:val="000000"/>
              </w:rPr>
            </w:pPr>
          </w:p>
          <w:p w14:paraId="5C78883E" w14:textId="080D9106" w:rsidR="00240528" w:rsidRPr="0030582C" w:rsidRDefault="00240528" w:rsidP="00516417">
            <w:pPr>
              <w:pStyle w:val="Default"/>
              <w:suppressAutoHyphens w:val="0"/>
              <w:autoSpaceDE w:val="0"/>
              <w:autoSpaceDN w:val="0"/>
              <w:adjustRightInd w:val="0"/>
              <w:jc w:val="both"/>
              <w:rPr>
                <w:bCs/>
                <w:lang w:val="es-MX"/>
              </w:rPr>
            </w:pPr>
          </w:p>
        </w:tc>
        <w:tc>
          <w:tcPr>
            <w:tcW w:w="5815"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4B0B4D2" w14:textId="681FA669" w:rsidR="004F557C" w:rsidRDefault="004F557C" w:rsidP="004F557C">
            <w:pPr>
              <w:pStyle w:val="NormalWeb"/>
              <w:numPr>
                <w:ilvl w:val="0"/>
                <w:numId w:val="22"/>
              </w:numPr>
              <w:jc w:val="both"/>
              <w:rPr>
                <w:rFonts w:ascii="Arial" w:hAnsi="Arial" w:cs="Arial"/>
                <w:kern w:val="0"/>
                <w:lang w:eastAsia="es-CO"/>
              </w:rPr>
            </w:pPr>
            <w:r>
              <w:rPr>
                <w:rFonts w:ascii="Arial" w:hAnsi="Arial" w:cs="Arial"/>
              </w:rPr>
              <w:t>El contratista elaboró un plan de mejora a partir del análisis de forma integral todos los requerimientos de soporte registrados mediante la Mesa de Ayuda MARI, identificando las tendencias, actividades críticas y oportunidades de optimización, con el fin de mejorar la eficiencia operativa, la calidad del servicio y la experiencia del usuario final de la Secretaría del Deporte y la Recreación.</w:t>
            </w:r>
          </w:p>
          <w:p w14:paraId="7A15A484" w14:textId="77777777" w:rsidR="004F557C" w:rsidRDefault="004F557C" w:rsidP="004F557C">
            <w:pPr>
              <w:pStyle w:val="NormalWeb"/>
              <w:jc w:val="both"/>
              <w:rPr>
                <w:rFonts w:ascii="Arial" w:hAnsi="Arial" w:cs="Arial"/>
              </w:rPr>
            </w:pPr>
            <w:r>
              <w:rPr>
                <w:rFonts w:ascii="Arial" w:hAnsi="Arial" w:cs="Arial"/>
              </w:rPr>
              <w:t>objetivo principal fue optimizar la calidad del servicio prestado a los usuarios finales y mejorar la eficiencia operativa del área tecnológica (CTO-TIC).</w:t>
            </w:r>
          </w:p>
          <w:p w14:paraId="2B55600E" w14:textId="77777777" w:rsidR="004F557C" w:rsidRDefault="004F557C" w:rsidP="004F557C">
            <w:pPr>
              <w:pStyle w:val="NormalWeb"/>
              <w:jc w:val="both"/>
              <w:rPr>
                <w:rFonts w:ascii="Arial" w:hAnsi="Arial" w:cs="Arial"/>
              </w:rPr>
            </w:pPr>
            <w:r>
              <w:rPr>
                <w:rFonts w:ascii="Arial" w:hAnsi="Arial" w:cs="Arial"/>
              </w:rPr>
              <w:t xml:space="preserve">La elaboración del plan de mejora se realizó a partir del análisis del informe de solicitudes por actividad, donde se destacó las actividades o requerimientos más demandados por parte de los usuarios finales, como fueron: </w:t>
            </w:r>
          </w:p>
          <w:p w14:paraId="0552B58F"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rPr>
            </w:pPr>
            <w:r>
              <w:rPr>
                <w:rFonts w:ascii="Arial" w:hAnsi="Arial" w:cs="Arial"/>
                <w:bCs/>
              </w:rPr>
              <w:t>Configuración de impresoras (146 solicitudes)</w:t>
            </w:r>
          </w:p>
          <w:p w14:paraId="510BD277"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rPr>
            </w:pPr>
            <w:r>
              <w:rPr>
                <w:rFonts w:ascii="Arial" w:hAnsi="Arial" w:cs="Arial"/>
                <w:bCs/>
              </w:rPr>
              <w:t>Capacitación en el uso del correo y herramientas anexas</w:t>
            </w:r>
          </w:p>
          <w:p w14:paraId="4D95FCD1"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rPr>
            </w:pPr>
            <w:r>
              <w:rPr>
                <w:rFonts w:ascii="Arial" w:hAnsi="Arial" w:cs="Arial"/>
                <w:bCs/>
              </w:rPr>
              <w:t>Asignación y modificación de permisos en aplicativos institucionales (SIDER)</w:t>
            </w:r>
          </w:p>
          <w:p w14:paraId="0E10B2BF"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rPr>
            </w:pPr>
            <w:r>
              <w:rPr>
                <w:rFonts w:ascii="Arial" w:hAnsi="Arial" w:cs="Arial"/>
                <w:bCs/>
              </w:rPr>
              <w:t>Bloqueo y desbloqueo de cuentas de usuario - DA</w:t>
            </w:r>
          </w:p>
          <w:p w14:paraId="31A6148A"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rPr>
            </w:pPr>
            <w:r>
              <w:rPr>
                <w:rFonts w:ascii="Arial" w:hAnsi="Arial" w:cs="Arial"/>
                <w:bCs/>
              </w:rPr>
              <w:t xml:space="preserve">Habilitación de acceso a Internet y </w:t>
            </w:r>
            <w:proofErr w:type="spellStart"/>
            <w:r>
              <w:rPr>
                <w:rFonts w:ascii="Arial" w:hAnsi="Arial" w:cs="Arial"/>
                <w:bCs/>
              </w:rPr>
              <w:t>WiFi</w:t>
            </w:r>
            <w:proofErr w:type="spellEnd"/>
            <w:r>
              <w:rPr>
                <w:rFonts w:ascii="Arial" w:hAnsi="Arial" w:cs="Arial"/>
                <w:bCs/>
              </w:rPr>
              <w:t xml:space="preserve"> </w:t>
            </w:r>
          </w:p>
          <w:p w14:paraId="4B6ED317"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b/>
              </w:rPr>
            </w:pPr>
            <w:r>
              <w:rPr>
                <w:rFonts w:ascii="Arial" w:hAnsi="Arial" w:cs="Arial"/>
                <w:bCs/>
              </w:rPr>
              <w:t>Instalación de aplicativos (impresoras, SAP, utilitarios)</w:t>
            </w:r>
          </w:p>
          <w:p w14:paraId="75A4F4D7"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b/>
              </w:rPr>
            </w:pPr>
            <w:r>
              <w:rPr>
                <w:rFonts w:ascii="Arial" w:hAnsi="Arial" w:cs="Arial"/>
                <w:bCs/>
              </w:rPr>
              <w:t xml:space="preserve">Activación office </w:t>
            </w:r>
          </w:p>
          <w:p w14:paraId="5451D3FD" w14:textId="77777777" w:rsidR="004F557C" w:rsidRDefault="004F557C" w:rsidP="004F557C">
            <w:pPr>
              <w:pStyle w:val="NormalWeb"/>
              <w:numPr>
                <w:ilvl w:val="0"/>
                <w:numId w:val="16"/>
              </w:numPr>
              <w:suppressAutoHyphens w:val="0"/>
              <w:spacing w:before="100" w:beforeAutospacing="1" w:after="100" w:afterAutospacing="1"/>
              <w:jc w:val="both"/>
              <w:textAlignment w:val="auto"/>
              <w:rPr>
                <w:rFonts w:ascii="Arial" w:hAnsi="Arial" w:cs="Arial"/>
              </w:rPr>
            </w:pPr>
            <w:r>
              <w:rPr>
                <w:rFonts w:ascii="Arial" w:hAnsi="Arial" w:cs="Arial"/>
                <w:bCs/>
              </w:rPr>
              <w:t>Revisión Equipos de Cómputo.</w:t>
            </w:r>
          </w:p>
          <w:p w14:paraId="4AEA7AA3" w14:textId="5919341D" w:rsidR="004F557C" w:rsidRDefault="004F557C" w:rsidP="004F557C">
            <w:pPr>
              <w:pStyle w:val="NormalWeb"/>
              <w:jc w:val="both"/>
              <w:rPr>
                <w:rFonts w:ascii="Arial" w:hAnsi="Arial" w:cs="Arial"/>
                <w:bCs/>
              </w:rPr>
            </w:pPr>
            <w:r>
              <w:rPr>
                <w:rFonts w:ascii="Arial" w:hAnsi="Arial" w:cs="Arial"/>
                <w:bCs/>
              </w:rPr>
              <w:t>Con base a los requerimientos más demandados se establecieron los siguientes planes de acción:</w:t>
            </w:r>
          </w:p>
          <w:p w14:paraId="206F923D" w14:textId="77777777" w:rsidR="004F557C" w:rsidRDefault="004F557C" w:rsidP="004F557C">
            <w:pPr>
              <w:pStyle w:val="NormalWeb"/>
              <w:jc w:val="both"/>
              <w:rPr>
                <w:rFonts w:ascii="Arial" w:hAnsi="Arial" w:cs="Arial"/>
                <w:bCs/>
              </w:rPr>
            </w:pPr>
            <w:r>
              <w:rPr>
                <w:rFonts w:ascii="Arial" w:hAnsi="Arial" w:cs="Arial"/>
                <w:bCs/>
              </w:rPr>
              <w:t xml:space="preserve"> Acción 1 – Implementar guías de autoservicio (manuales, videos cortos, infografías)</w:t>
            </w:r>
          </w:p>
          <w:p w14:paraId="7349EB86" w14:textId="77777777" w:rsidR="004F557C" w:rsidRDefault="004F557C" w:rsidP="004F557C">
            <w:pPr>
              <w:pStyle w:val="NormalWeb"/>
              <w:jc w:val="both"/>
              <w:rPr>
                <w:rFonts w:ascii="Arial" w:hAnsi="Arial" w:cs="Arial"/>
                <w:bCs/>
              </w:rPr>
            </w:pPr>
            <w:r>
              <w:rPr>
                <w:rFonts w:ascii="Arial" w:hAnsi="Arial" w:cs="Arial"/>
                <w:bCs/>
              </w:rPr>
              <w:t>Enfocadas en las actividades más solicitadas:</w:t>
            </w:r>
          </w:p>
          <w:p w14:paraId="75DD6AD0"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Configuración de impresoras</w:t>
            </w:r>
          </w:p>
          <w:p w14:paraId="4A57A692"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Cambio/recuperación de contraseña</w:t>
            </w:r>
          </w:p>
          <w:p w14:paraId="1F9E165E"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 xml:space="preserve">Accesos a red, </w:t>
            </w:r>
            <w:proofErr w:type="spellStart"/>
            <w:r>
              <w:rPr>
                <w:rFonts w:ascii="Arial" w:hAnsi="Arial" w:cs="Arial"/>
              </w:rPr>
              <w:t>WiFi</w:t>
            </w:r>
            <w:proofErr w:type="spellEnd"/>
            <w:r>
              <w:rPr>
                <w:rFonts w:ascii="Arial" w:hAnsi="Arial" w:cs="Arial"/>
              </w:rPr>
              <w:t>, SAP</w:t>
            </w:r>
          </w:p>
          <w:p w14:paraId="0ECCDA23"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Procedimientos básicos de correo electrónico</w:t>
            </w:r>
          </w:p>
          <w:p w14:paraId="63D916DA" w14:textId="77777777" w:rsidR="004F557C" w:rsidRDefault="004F557C" w:rsidP="004F557C">
            <w:pPr>
              <w:pStyle w:val="NormalWeb"/>
              <w:jc w:val="both"/>
              <w:rPr>
                <w:rFonts w:ascii="Arial" w:hAnsi="Arial" w:cs="Arial"/>
                <w:bCs/>
              </w:rPr>
            </w:pPr>
            <w:r>
              <w:rPr>
                <w:rFonts w:ascii="Arial" w:hAnsi="Arial" w:cs="Arial"/>
                <w:bCs/>
              </w:rPr>
              <w:lastRenderedPageBreak/>
              <w:t>Meta: Reducir 20% las solicitudes básicas en 3 meses.</w:t>
            </w:r>
          </w:p>
          <w:p w14:paraId="1A4E947F" w14:textId="3F95478C" w:rsidR="004F557C" w:rsidRDefault="004F557C" w:rsidP="004F557C">
            <w:pPr>
              <w:pStyle w:val="NormalWeb"/>
              <w:jc w:val="both"/>
              <w:rPr>
                <w:rFonts w:ascii="Arial" w:hAnsi="Arial" w:cs="Arial"/>
              </w:rPr>
            </w:pPr>
            <w:r>
              <w:rPr>
                <w:rFonts w:ascii="Arial" w:hAnsi="Arial" w:cs="Arial"/>
              </w:rPr>
              <w:t xml:space="preserve">Acción 2 – Crear </w:t>
            </w:r>
            <w:proofErr w:type="spellStart"/>
            <w:r>
              <w:rPr>
                <w:rFonts w:ascii="Arial" w:hAnsi="Arial" w:cs="Arial"/>
              </w:rPr>
              <w:t>checklist</w:t>
            </w:r>
            <w:proofErr w:type="spellEnd"/>
            <w:r w:rsidR="001D2ADB">
              <w:rPr>
                <w:rFonts w:ascii="Arial" w:hAnsi="Arial" w:cs="Arial"/>
              </w:rPr>
              <w:t xml:space="preserve"> o lista de chequeo</w:t>
            </w:r>
            <w:r>
              <w:rPr>
                <w:rFonts w:ascii="Arial" w:hAnsi="Arial" w:cs="Arial"/>
              </w:rPr>
              <w:t xml:space="preserve"> técnico para instalación y configuración Para estandarizar:</w:t>
            </w:r>
          </w:p>
          <w:p w14:paraId="53A383CF"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Impresoras</w:t>
            </w:r>
          </w:p>
          <w:p w14:paraId="43047477"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SAP</w:t>
            </w:r>
          </w:p>
          <w:p w14:paraId="1CF4D206"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Aplicativos institucionales</w:t>
            </w:r>
          </w:p>
          <w:p w14:paraId="7729ED05"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Equipos de cómputo</w:t>
            </w:r>
          </w:p>
          <w:p w14:paraId="1E76C58A" w14:textId="77777777" w:rsidR="004F557C" w:rsidRDefault="004F557C" w:rsidP="004F557C">
            <w:pPr>
              <w:pStyle w:val="NormalWeb"/>
              <w:jc w:val="both"/>
              <w:rPr>
                <w:rFonts w:ascii="Arial" w:hAnsi="Arial" w:cs="Arial"/>
              </w:rPr>
            </w:pPr>
            <w:r>
              <w:rPr>
                <w:rFonts w:ascii="Arial" w:hAnsi="Arial" w:cs="Arial"/>
              </w:rPr>
              <w:t>Meta: Reducir variabilidad y tiempos muertos.</w:t>
            </w:r>
          </w:p>
          <w:p w14:paraId="4D850830" w14:textId="77777777" w:rsidR="004F557C" w:rsidRDefault="004F557C" w:rsidP="004F557C">
            <w:pPr>
              <w:pStyle w:val="NormalWeb"/>
              <w:jc w:val="both"/>
              <w:rPr>
                <w:rFonts w:ascii="Arial" w:hAnsi="Arial" w:cs="Arial"/>
              </w:rPr>
            </w:pPr>
            <w:r>
              <w:rPr>
                <w:rFonts w:ascii="Arial" w:hAnsi="Arial" w:cs="Arial"/>
              </w:rPr>
              <w:t>Acción 3 – Programa de alfabetización digital</w:t>
            </w:r>
          </w:p>
          <w:p w14:paraId="0397F71A" w14:textId="77777777" w:rsidR="004F557C" w:rsidRDefault="004F557C" w:rsidP="004F557C">
            <w:pPr>
              <w:pStyle w:val="NormalWeb"/>
              <w:jc w:val="both"/>
              <w:rPr>
                <w:rFonts w:ascii="Arial" w:hAnsi="Arial" w:cs="Arial"/>
              </w:rPr>
            </w:pPr>
            <w:r>
              <w:rPr>
                <w:rFonts w:ascii="Arial" w:hAnsi="Arial" w:cs="Arial"/>
              </w:rPr>
              <w:t>Capacitaciones mensuales enfocadas en:</w:t>
            </w:r>
          </w:p>
          <w:p w14:paraId="77EF55DE"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Manejo de correo</w:t>
            </w:r>
          </w:p>
          <w:p w14:paraId="33BE130B"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Herramientas colaborativas</w:t>
            </w:r>
          </w:p>
          <w:p w14:paraId="1DED6E55"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Gestión de archivos</w:t>
            </w:r>
          </w:p>
          <w:p w14:paraId="38AE647B"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Buenas prácticas de TI</w:t>
            </w:r>
          </w:p>
          <w:p w14:paraId="1551A5F7" w14:textId="77777777" w:rsidR="004F557C" w:rsidRDefault="004F557C" w:rsidP="004F557C">
            <w:pPr>
              <w:pStyle w:val="NormalWeb"/>
              <w:jc w:val="both"/>
              <w:rPr>
                <w:rFonts w:ascii="Arial" w:hAnsi="Arial" w:cs="Arial"/>
              </w:rPr>
            </w:pPr>
            <w:r>
              <w:rPr>
                <w:rFonts w:ascii="Arial" w:hAnsi="Arial" w:cs="Arial"/>
              </w:rPr>
              <w:t>Meta: Mejorar la autonomía del usuario y disminuir solicitudes repetitivas.</w:t>
            </w:r>
          </w:p>
          <w:p w14:paraId="7858C20E" w14:textId="77777777" w:rsidR="004F557C" w:rsidRDefault="004F557C" w:rsidP="004F557C">
            <w:pPr>
              <w:pStyle w:val="NormalWeb"/>
              <w:jc w:val="both"/>
              <w:rPr>
                <w:rFonts w:ascii="Arial" w:hAnsi="Arial" w:cs="Arial"/>
              </w:rPr>
            </w:pPr>
            <w:r>
              <w:rPr>
                <w:rFonts w:ascii="Arial" w:hAnsi="Arial" w:cs="Arial"/>
              </w:rPr>
              <w:t>Acción 4 – Revisión técnica de la infraestructura de impresión</w:t>
            </w:r>
          </w:p>
          <w:p w14:paraId="00197E50" w14:textId="77777777" w:rsidR="004F557C" w:rsidRDefault="004F557C" w:rsidP="004F557C">
            <w:pPr>
              <w:pStyle w:val="NormalWeb"/>
              <w:jc w:val="both"/>
              <w:rPr>
                <w:rFonts w:ascii="Arial" w:hAnsi="Arial" w:cs="Arial"/>
              </w:rPr>
            </w:pPr>
            <w:r>
              <w:rPr>
                <w:rFonts w:ascii="Arial" w:hAnsi="Arial" w:cs="Arial"/>
              </w:rPr>
              <w:t>Debido a que esta es una de las actividades más frecuente en requerimientos:</w:t>
            </w:r>
          </w:p>
          <w:p w14:paraId="6D0F73D7"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Auditoría de impresoras y puntos críticos</w:t>
            </w:r>
          </w:p>
          <w:p w14:paraId="04DBE277"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Optimización en el seguimiento y control del desempeño de cada una de las impresoras instaladas en cada una de las áreas de la Secretaría del Deporte y la Recreación.</w:t>
            </w:r>
          </w:p>
          <w:p w14:paraId="028BAAF4"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Revisión de políticas de impresión</w:t>
            </w:r>
          </w:p>
          <w:p w14:paraId="4329FD33" w14:textId="77777777" w:rsidR="004F557C" w:rsidRDefault="004F557C" w:rsidP="004F557C">
            <w:pPr>
              <w:pStyle w:val="NormalWeb"/>
              <w:jc w:val="both"/>
              <w:rPr>
                <w:rFonts w:ascii="Arial" w:hAnsi="Arial" w:cs="Arial"/>
              </w:rPr>
            </w:pPr>
            <w:r>
              <w:rPr>
                <w:rFonts w:ascii="Arial" w:hAnsi="Arial" w:cs="Arial"/>
              </w:rPr>
              <w:t>Meta: Reducir fallas y solicitudes por configuración.</w:t>
            </w:r>
          </w:p>
          <w:p w14:paraId="3CE36DF7" w14:textId="77777777" w:rsidR="004F557C" w:rsidRDefault="004F557C" w:rsidP="004F557C">
            <w:pPr>
              <w:pStyle w:val="NormalWeb"/>
              <w:jc w:val="both"/>
              <w:rPr>
                <w:rFonts w:ascii="Arial" w:hAnsi="Arial" w:cs="Arial"/>
              </w:rPr>
            </w:pPr>
            <w:r>
              <w:rPr>
                <w:rFonts w:ascii="Arial" w:hAnsi="Arial" w:cs="Arial"/>
              </w:rPr>
              <w:t>Acción 5 – Mejoras en red y conectividad</w:t>
            </w:r>
          </w:p>
          <w:p w14:paraId="7BFE5E70"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 xml:space="preserve">Optimizar cobertura </w:t>
            </w:r>
            <w:proofErr w:type="spellStart"/>
            <w:r>
              <w:rPr>
                <w:rFonts w:ascii="Arial" w:hAnsi="Arial" w:cs="Arial"/>
              </w:rPr>
              <w:t>WiFi</w:t>
            </w:r>
            <w:proofErr w:type="spellEnd"/>
          </w:p>
          <w:p w14:paraId="6879FA5A"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Asegurar perfiles y políticas de acceso</w:t>
            </w:r>
          </w:p>
          <w:p w14:paraId="2A863EB7" w14:textId="77777777"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Normalizar puntos de red críticos</w:t>
            </w:r>
          </w:p>
          <w:p w14:paraId="7B20BB28" w14:textId="77777777" w:rsidR="004F557C" w:rsidRDefault="004F557C" w:rsidP="004F557C">
            <w:pPr>
              <w:pStyle w:val="NormalWeb"/>
              <w:jc w:val="both"/>
              <w:rPr>
                <w:rFonts w:ascii="Arial" w:hAnsi="Arial" w:cs="Arial"/>
              </w:rPr>
            </w:pPr>
            <w:r>
              <w:rPr>
                <w:rFonts w:ascii="Arial" w:hAnsi="Arial" w:cs="Arial"/>
              </w:rPr>
              <w:t>Meta: Minimizar los requerimientos de “acceso a internet”.</w:t>
            </w:r>
          </w:p>
          <w:p w14:paraId="31B8F514" w14:textId="77777777" w:rsidR="004F557C" w:rsidRDefault="004F557C" w:rsidP="004F557C">
            <w:pPr>
              <w:pStyle w:val="NormalWeb"/>
              <w:jc w:val="both"/>
              <w:rPr>
                <w:rFonts w:ascii="Arial" w:hAnsi="Arial" w:cs="Arial"/>
              </w:rPr>
            </w:pPr>
            <w:r>
              <w:rPr>
                <w:rFonts w:ascii="Arial" w:hAnsi="Arial" w:cs="Arial"/>
              </w:rPr>
              <w:lastRenderedPageBreak/>
              <w:t>Acción 6 – Mejoras en Activación Office</w:t>
            </w:r>
          </w:p>
          <w:p w14:paraId="1F9ECA5F" w14:textId="7C727963" w:rsidR="004F557C" w:rsidRDefault="004F557C" w:rsidP="004F557C">
            <w:pPr>
              <w:pStyle w:val="NormalWeb"/>
              <w:jc w:val="both"/>
              <w:rPr>
                <w:rFonts w:ascii="Arial" w:hAnsi="Arial" w:cs="Arial"/>
              </w:rPr>
            </w:pPr>
            <w:r>
              <w:rPr>
                <w:rFonts w:ascii="Arial" w:hAnsi="Arial" w:cs="Arial"/>
              </w:rPr>
              <w:t xml:space="preserve">implementar un </w:t>
            </w:r>
            <w:r w:rsidR="00E11C44">
              <w:rPr>
                <w:rFonts w:ascii="Arial" w:hAnsi="Arial" w:cs="Arial"/>
              </w:rPr>
              <w:t>lista de chequeo</w:t>
            </w:r>
            <w:r>
              <w:rPr>
                <w:rFonts w:ascii="Arial" w:hAnsi="Arial" w:cs="Arial"/>
              </w:rPr>
              <w:t xml:space="preserve"> técnico de instalación y activación de Office con pasos obligatorios:</w:t>
            </w:r>
          </w:p>
          <w:p w14:paraId="29C66AA4" w14:textId="77777777" w:rsidR="004F557C" w:rsidRDefault="004F557C" w:rsidP="004F557C">
            <w:pPr>
              <w:pStyle w:val="NormalWeb"/>
              <w:numPr>
                <w:ilvl w:val="0"/>
                <w:numId w:val="18"/>
              </w:numPr>
              <w:suppressAutoHyphens w:val="0"/>
              <w:spacing w:before="100" w:beforeAutospacing="1" w:after="100" w:afterAutospacing="1"/>
              <w:ind w:left="574"/>
              <w:jc w:val="both"/>
              <w:textAlignment w:val="auto"/>
              <w:rPr>
                <w:rFonts w:ascii="Arial" w:hAnsi="Arial" w:cs="Arial"/>
              </w:rPr>
            </w:pPr>
            <w:r>
              <w:rPr>
                <w:rFonts w:ascii="Arial" w:hAnsi="Arial" w:cs="Arial"/>
              </w:rPr>
              <w:t>Verificación de versión del sistema operativo</w:t>
            </w:r>
          </w:p>
          <w:p w14:paraId="3BF5DE09" w14:textId="77777777" w:rsidR="004F557C" w:rsidRDefault="004F557C" w:rsidP="004F557C">
            <w:pPr>
              <w:pStyle w:val="NormalWeb"/>
              <w:numPr>
                <w:ilvl w:val="0"/>
                <w:numId w:val="18"/>
              </w:numPr>
              <w:suppressAutoHyphens w:val="0"/>
              <w:spacing w:before="100" w:beforeAutospacing="1" w:after="100" w:afterAutospacing="1"/>
              <w:ind w:left="574"/>
              <w:jc w:val="both"/>
              <w:textAlignment w:val="auto"/>
              <w:rPr>
                <w:rFonts w:ascii="Arial" w:hAnsi="Arial" w:cs="Arial"/>
              </w:rPr>
            </w:pPr>
            <w:r>
              <w:rPr>
                <w:rFonts w:ascii="Arial" w:hAnsi="Arial" w:cs="Arial"/>
              </w:rPr>
              <w:t>Validación de conexión a red y dominio</w:t>
            </w:r>
          </w:p>
          <w:p w14:paraId="6253CB8B" w14:textId="77777777" w:rsidR="004F557C" w:rsidRDefault="004F557C" w:rsidP="004F557C">
            <w:pPr>
              <w:pStyle w:val="NormalWeb"/>
              <w:numPr>
                <w:ilvl w:val="0"/>
                <w:numId w:val="18"/>
              </w:numPr>
              <w:suppressAutoHyphens w:val="0"/>
              <w:spacing w:before="100" w:beforeAutospacing="1" w:after="100" w:afterAutospacing="1"/>
              <w:ind w:left="574"/>
              <w:jc w:val="both"/>
              <w:textAlignment w:val="auto"/>
              <w:rPr>
                <w:rFonts w:ascii="Arial" w:hAnsi="Arial" w:cs="Arial"/>
              </w:rPr>
            </w:pPr>
            <w:r>
              <w:rPr>
                <w:rFonts w:ascii="Arial" w:hAnsi="Arial" w:cs="Arial"/>
              </w:rPr>
              <w:t xml:space="preserve">Comprobación de licenciamiento </w:t>
            </w:r>
          </w:p>
          <w:p w14:paraId="43B49040" w14:textId="77777777" w:rsidR="004F557C" w:rsidRDefault="004F557C" w:rsidP="004F557C">
            <w:pPr>
              <w:pStyle w:val="NormalWeb"/>
              <w:numPr>
                <w:ilvl w:val="0"/>
                <w:numId w:val="18"/>
              </w:numPr>
              <w:suppressAutoHyphens w:val="0"/>
              <w:spacing w:before="100" w:beforeAutospacing="1" w:after="100" w:afterAutospacing="1"/>
              <w:ind w:left="574"/>
              <w:jc w:val="both"/>
              <w:textAlignment w:val="auto"/>
              <w:rPr>
                <w:rFonts w:ascii="Arial" w:hAnsi="Arial" w:cs="Arial"/>
              </w:rPr>
            </w:pPr>
            <w:r>
              <w:rPr>
                <w:rFonts w:ascii="Arial" w:hAnsi="Arial" w:cs="Arial"/>
              </w:rPr>
              <w:t>Activación mediante script o herramienta corporativa oficial</w:t>
            </w:r>
          </w:p>
          <w:p w14:paraId="010ED1A7" w14:textId="77777777" w:rsidR="004F557C" w:rsidRDefault="004F557C" w:rsidP="004F557C">
            <w:pPr>
              <w:pStyle w:val="NormalWeb"/>
              <w:ind w:left="214"/>
              <w:jc w:val="both"/>
              <w:rPr>
                <w:rFonts w:ascii="Arial" w:hAnsi="Arial" w:cs="Arial"/>
              </w:rPr>
            </w:pPr>
            <w:r>
              <w:rPr>
                <w:rFonts w:ascii="Arial" w:hAnsi="Arial" w:cs="Arial"/>
              </w:rPr>
              <w:t xml:space="preserve">Impacto: Reduce errores humanos y reprocesos. </w:t>
            </w:r>
          </w:p>
          <w:p w14:paraId="42289727" w14:textId="77777777" w:rsidR="00E11C44" w:rsidRPr="00FF0BAC" w:rsidRDefault="004F557C" w:rsidP="00E11C44">
            <w:pPr>
              <w:pStyle w:val="NormalWeb"/>
              <w:ind w:left="214"/>
              <w:jc w:val="both"/>
              <w:rPr>
                <w:rFonts w:ascii="Arial" w:hAnsi="Arial" w:cs="Arial"/>
              </w:rPr>
            </w:pPr>
            <w:r>
              <w:rPr>
                <w:rFonts w:ascii="Arial" w:hAnsi="Arial" w:cs="Arial"/>
              </w:rPr>
              <w:t xml:space="preserve">Acción 7: </w:t>
            </w:r>
            <w:r w:rsidR="00E11C44">
              <w:rPr>
                <w:rFonts w:ascii="Arial" w:hAnsi="Arial" w:cs="Arial"/>
              </w:rPr>
              <w:t>Implementar Instructivo de usuario final</w:t>
            </w:r>
            <w:r w:rsidR="00E11C44" w:rsidRPr="00FF0BAC">
              <w:rPr>
                <w:rFonts w:ascii="Arial" w:hAnsi="Arial" w:cs="Arial"/>
              </w:rPr>
              <w:t>:</w:t>
            </w:r>
          </w:p>
          <w:p w14:paraId="44EA8CC5" w14:textId="1B0FA48E" w:rsidR="004F557C" w:rsidRDefault="004F557C" w:rsidP="004F557C">
            <w:pPr>
              <w:pStyle w:val="NormalWeb"/>
              <w:numPr>
                <w:ilvl w:val="0"/>
                <w:numId w:val="17"/>
              </w:numPr>
              <w:tabs>
                <w:tab w:val="left" w:pos="495"/>
                <w:tab w:val="left" w:pos="574"/>
              </w:tabs>
              <w:suppressAutoHyphens w:val="0"/>
              <w:spacing w:before="100" w:beforeAutospacing="1" w:after="100" w:afterAutospacing="1"/>
              <w:jc w:val="both"/>
              <w:textAlignment w:val="auto"/>
              <w:rPr>
                <w:rFonts w:ascii="Arial" w:hAnsi="Arial" w:cs="Arial"/>
              </w:rPr>
            </w:pPr>
            <w:r>
              <w:rPr>
                <w:rFonts w:ascii="Arial" w:hAnsi="Arial" w:cs="Arial"/>
              </w:rPr>
              <w:t>Cómo iniciar sesión en Office</w:t>
            </w:r>
          </w:p>
          <w:p w14:paraId="7527415C" w14:textId="77777777" w:rsidR="004F557C" w:rsidRDefault="004F557C" w:rsidP="004F557C">
            <w:pPr>
              <w:pStyle w:val="NormalWeb"/>
              <w:numPr>
                <w:ilvl w:val="0"/>
                <w:numId w:val="17"/>
              </w:numPr>
              <w:suppressAutoHyphens w:val="0"/>
              <w:spacing w:before="100" w:beforeAutospacing="1" w:after="100" w:afterAutospacing="1"/>
              <w:jc w:val="both"/>
              <w:textAlignment w:val="auto"/>
              <w:rPr>
                <w:rFonts w:ascii="Arial" w:hAnsi="Arial" w:cs="Arial"/>
              </w:rPr>
            </w:pPr>
            <w:r>
              <w:rPr>
                <w:rFonts w:ascii="Arial" w:hAnsi="Arial" w:cs="Arial"/>
              </w:rPr>
              <w:t>Cómo verificar el estado de la licencia</w:t>
            </w:r>
          </w:p>
          <w:p w14:paraId="7E035C35" w14:textId="77777777" w:rsidR="004F557C" w:rsidRDefault="004F557C" w:rsidP="004F557C">
            <w:pPr>
              <w:pStyle w:val="NormalWeb"/>
              <w:numPr>
                <w:ilvl w:val="0"/>
                <w:numId w:val="17"/>
              </w:numPr>
              <w:suppressAutoHyphens w:val="0"/>
              <w:spacing w:before="100" w:beforeAutospacing="1" w:after="100" w:afterAutospacing="1"/>
              <w:jc w:val="both"/>
              <w:textAlignment w:val="auto"/>
              <w:rPr>
                <w:rFonts w:ascii="Arial" w:hAnsi="Arial" w:cs="Arial"/>
              </w:rPr>
            </w:pPr>
            <w:r>
              <w:rPr>
                <w:rFonts w:ascii="Arial" w:hAnsi="Arial" w:cs="Arial"/>
              </w:rPr>
              <w:t>Pasos para sincronizar credenciales</w:t>
            </w:r>
          </w:p>
          <w:p w14:paraId="61F54BC5" w14:textId="77777777" w:rsidR="004F557C" w:rsidRDefault="004F557C" w:rsidP="004F557C">
            <w:pPr>
              <w:pStyle w:val="NormalWeb"/>
              <w:ind w:left="214"/>
              <w:jc w:val="both"/>
              <w:rPr>
                <w:rFonts w:ascii="Arial" w:hAnsi="Arial" w:cs="Arial"/>
              </w:rPr>
            </w:pPr>
            <w:r>
              <w:rPr>
                <w:rFonts w:ascii="Arial" w:hAnsi="Arial" w:cs="Arial"/>
              </w:rPr>
              <w:t>Impacto: Reduce solicitudes generadas por desconocimiento.</w:t>
            </w:r>
          </w:p>
          <w:p w14:paraId="1A68C1C6" w14:textId="77777777" w:rsidR="004F557C" w:rsidRDefault="004F557C" w:rsidP="004F557C">
            <w:pPr>
              <w:pStyle w:val="NormalWeb"/>
              <w:ind w:left="214"/>
              <w:jc w:val="both"/>
              <w:rPr>
                <w:rFonts w:ascii="Arial" w:hAnsi="Arial" w:cs="Arial"/>
              </w:rPr>
            </w:pPr>
            <w:r>
              <w:rPr>
                <w:rFonts w:ascii="Arial" w:hAnsi="Arial" w:cs="Arial"/>
              </w:rPr>
              <w:t>Acción 8: Monitoreo proactivo de licencias</w:t>
            </w:r>
          </w:p>
          <w:p w14:paraId="3FDE9069" w14:textId="77777777" w:rsidR="004F557C" w:rsidRDefault="004F557C" w:rsidP="004F557C">
            <w:pPr>
              <w:pStyle w:val="NormalWeb"/>
              <w:ind w:left="214"/>
              <w:jc w:val="both"/>
              <w:rPr>
                <w:rFonts w:ascii="Arial" w:hAnsi="Arial" w:cs="Arial"/>
              </w:rPr>
            </w:pPr>
            <w:r>
              <w:rPr>
                <w:rFonts w:ascii="Arial" w:hAnsi="Arial" w:cs="Arial"/>
              </w:rPr>
              <w:t>Configurar alertas de:</w:t>
            </w:r>
          </w:p>
          <w:p w14:paraId="5856F0EC"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Equipos sin activar</w:t>
            </w:r>
          </w:p>
          <w:p w14:paraId="1A657357"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Licencias caducadas</w:t>
            </w:r>
          </w:p>
          <w:p w14:paraId="41068FC5"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Software expirado o sin asignación</w:t>
            </w:r>
          </w:p>
          <w:p w14:paraId="33C65721" w14:textId="77777777" w:rsidR="004F557C" w:rsidRDefault="004F557C" w:rsidP="004F557C">
            <w:pPr>
              <w:pStyle w:val="NormalWeb"/>
              <w:ind w:left="214"/>
              <w:jc w:val="both"/>
              <w:rPr>
                <w:rFonts w:ascii="Arial" w:hAnsi="Arial" w:cs="Arial"/>
              </w:rPr>
            </w:pPr>
            <w:r>
              <w:rPr>
                <w:rFonts w:ascii="Arial" w:hAnsi="Arial" w:cs="Arial"/>
              </w:rPr>
              <w:t>Impacto: Se atiende antes de que el usuario lo reporte.</w:t>
            </w:r>
          </w:p>
          <w:p w14:paraId="5B09494E" w14:textId="77777777" w:rsidR="004F557C" w:rsidRDefault="004F557C" w:rsidP="004F557C">
            <w:pPr>
              <w:pStyle w:val="NormalWeb"/>
              <w:numPr>
                <w:ilvl w:val="0"/>
                <w:numId w:val="20"/>
              </w:numPr>
              <w:suppressAutoHyphens w:val="0"/>
              <w:spacing w:before="100" w:beforeAutospacing="1" w:after="100" w:afterAutospacing="1"/>
              <w:jc w:val="both"/>
              <w:textAlignment w:val="auto"/>
              <w:rPr>
                <w:rFonts w:ascii="Arial" w:hAnsi="Arial" w:cs="Arial"/>
              </w:rPr>
            </w:pPr>
            <w:r>
              <w:rPr>
                <w:rFonts w:ascii="Arial" w:hAnsi="Arial" w:cs="Arial"/>
              </w:rPr>
              <w:t>Acciones de Mejora para: Revisión de Equipos de Cómputo</w:t>
            </w:r>
          </w:p>
          <w:p w14:paraId="0E4E17A5" w14:textId="77777777" w:rsidR="004F557C" w:rsidRDefault="004F557C" w:rsidP="004F557C">
            <w:pPr>
              <w:pStyle w:val="NormalWeb"/>
              <w:ind w:left="214"/>
              <w:jc w:val="both"/>
              <w:rPr>
                <w:rFonts w:ascii="Arial" w:hAnsi="Arial" w:cs="Arial"/>
              </w:rPr>
            </w:pPr>
            <w:r>
              <w:rPr>
                <w:rFonts w:ascii="Arial" w:hAnsi="Arial" w:cs="Arial"/>
              </w:rPr>
              <w:t>Las solicitudes recurrentes de revisión indican fallas relacionadas con mantenimiento, hardware obsoleto, software saturado o malas prácticas de uso.</w:t>
            </w:r>
          </w:p>
          <w:p w14:paraId="12FA6DDB" w14:textId="136D2B87" w:rsidR="004F557C" w:rsidRDefault="004F557C" w:rsidP="004F557C">
            <w:pPr>
              <w:pStyle w:val="NormalWeb"/>
              <w:ind w:left="214"/>
              <w:jc w:val="both"/>
              <w:rPr>
                <w:rFonts w:ascii="Arial" w:hAnsi="Arial" w:cs="Arial"/>
              </w:rPr>
            </w:pPr>
            <w:bookmarkStart w:id="0" w:name="_GoBack"/>
            <w:bookmarkEnd w:id="0"/>
            <w:r>
              <w:rPr>
                <w:rFonts w:ascii="Arial" w:hAnsi="Arial" w:cs="Arial"/>
              </w:rPr>
              <w:t>Acción 9: Establecer mante</w:t>
            </w:r>
            <w:r w:rsidR="001D2ADB">
              <w:rPr>
                <w:rFonts w:ascii="Arial" w:hAnsi="Arial" w:cs="Arial"/>
              </w:rPr>
              <w:t xml:space="preserve">nimientos preventivos </w:t>
            </w:r>
            <w:r>
              <w:rPr>
                <w:rFonts w:ascii="Arial" w:hAnsi="Arial" w:cs="Arial"/>
              </w:rPr>
              <w:t xml:space="preserve"> obligatorios: </w:t>
            </w:r>
          </w:p>
          <w:p w14:paraId="2C551665"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Limpieza física interna y externa</w:t>
            </w:r>
          </w:p>
          <w:p w14:paraId="5748DE22"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Revisión de discos, memoria, temperatura</w:t>
            </w:r>
          </w:p>
          <w:p w14:paraId="217E9618"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Actualización de drivers y sistema</w:t>
            </w:r>
          </w:p>
          <w:p w14:paraId="1050E519"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lastRenderedPageBreak/>
              <w:t>Optimización de arranque y rendimiento</w:t>
            </w:r>
          </w:p>
          <w:p w14:paraId="0A71A369" w14:textId="77777777" w:rsidR="004F557C" w:rsidRDefault="004F557C" w:rsidP="004F557C">
            <w:pPr>
              <w:pStyle w:val="NormalWeb"/>
              <w:ind w:left="214"/>
              <w:jc w:val="both"/>
              <w:rPr>
                <w:rFonts w:ascii="Arial" w:hAnsi="Arial" w:cs="Arial"/>
              </w:rPr>
            </w:pPr>
            <w:r>
              <w:rPr>
                <w:rFonts w:ascii="Arial" w:hAnsi="Arial" w:cs="Arial"/>
              </w:rPr>
              <w:t>Impacto: Disminuye fallas y alarga la vida útil del equipo.</w:t>
            </w:r>
          </w:p>
          <w:p w14:paraId="4496B6E1" w14:textId="77777777" w:rsidR="004F557C" w:rsidRDefault="004F557C" w:rsidP="004F557C">
            <w:pPr>
              <w:pStyle w:val="NormalWeb"/>
              <w:ind w:left="214"/>
              <w:jc w:val="both"/>
              <w:rPr>
                <w:rFonts w:ascii="Arial" w:hAnsi="Arial" w:cs="Arial"/>
              </w:rPr>
            </w:pPr>
            <w:r>
              <w:rPr>
                <w:rFonts w:ascii="Arial" w:hAnsi="Arial" w:cs="Arial"/>
              </w:rPr>
              <w:t xml:space="preserve">Acción: Implementar monitoreo de rendimiento con herramientas como (Ej.: Intune, GLPI, </w:t>
            </w:r>
            <w:proofErr w:type="spellStart"/>
            <w:r>
              <w:rPr>
                <w:rFonts w:ascii="Arial" w:hAnsi="Arial" w:cs="Arial"/>
              </w:rPr>
              <w:t>ManageEngine</w:t>
            </w:r>
            <w:proofErr w:type="spellEnd"/>
            <w:r>
              <w:rPr>
                <w:rFonts w:ascii="Arial" w:hAnsi="Arial" w:cs="Arial"/>
              </w:rPr>
              <w:t>) o las que sean recomendadas por parte de DATIC para ver:</w:t>
            </w:r>
          </w:p>
          <w:p w14:paraId="64F2B75E"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Estado del disco</w:t>
            </w:r>
          </w:p>
          <w:p w14:paraId="4E7184FD"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Temperatura del CPU</w:t>
            </w:r>
          </w:p>
          <w:p w14:paraId="7407B0B4"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Errores de hardware</w:t>
            </w:r>
          </w:p>
          <w:p w14:paraId="6612DE94"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Uso de RAM y CPU</w:t>
            </w:r>
          </w:p>
          <w:p w14:paraId="7CF1B0E6"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Software desactualizado</w:t>
            </w:r>
          </w:p>
          <w:p w14:paraId="5F1C5F4A" w14:textId="77777777" w:rsidR="004F557C" w:rsidRDefault="004F557C" w:rsidP="004F557C">
            <w:pPr>
              <w:pStyle w:val="NormalWeb"/>
              <w:ind w:left="214"/>
              <w:jc w:val="both"/>
              <w:rPr>
                <w:rFonts w:ascii="Arial" w:hAnsi="Arial" w:cs="Arial"/>
              </w:rPr>
            </w:pPr>
            <w:r>
              <w:rPr>
                <w:rFonts w:ascii="Arial" w:hAnsi="Arial" w:cs="Arial"/>
              </w:rPr>
              <w:t>Impacto: Detección temprana sin esperar solicitud del usuario.</w:t>
            </w:r>
          </w:p>
          <w:p w14:paraId="5E807DE9" w14:textId="77777777" w:rsidR="004F557C" w:rsidRDefault="004F557C" w:rsidP="004F557C">
            <w:pPr>
              <w:pStyle w:val="NormalWeb"/>
              <w:ind w:left="214"/>
              <w:jc w:val="both"/>
              <w:rPr>
                <w:rFonts w:ascii="Arial" w:hAnsi="Arial" w:cs="Arial"/>
              </w:rPr>
            </w:pPr>
            <w:r>
              <w:rPr>
                <w:rFonts w:ascii="Arial" w:hAnsi="Arial" w:cs="Arial"/>
              </w:rPr>
              <w:t>Acción 10: Crear o actualizar:</w:t>
            </w:r>
          </w:p>
          <w:p w14:paraId="026B404B"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Paquetes preinstalados de Office, SAP, navegadores y antivirus</w:t>
            </w:r>
          </w:p>
          <w:p w14:paraId="678E3F41"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Configuraciones de seguridad, rendimiento y red</w:t>
            </w:r>
          </w:p>
          <w:p w14:paraId="571DA1CA" w14:textId="77777777" w:rsidR="004F557C" w:rsidRDefault="004F557C" w:rsidP="004F557C">
            <w:pPr>
              <w:pStyle w:val="NormalWeb"/>
              <w:ind w:left="214"/>
              <w:jc w:val="both"/>
              <w:rPr>
                <w:rFonts w:ascii="Arial" w:hAnsi="Arial" w:cs="Arial"/>
              </w:rPr>
            </w:pPr>
            <w:r>
              <w:rPr>
                <w:rFonts w:ascii="Arial" w:hAnsi="Arial" w:cs="Arial"/>
              </w:rPr>
              <w:t>Impacto: Equipos más estables y menos incidentes.</w:t>
            </w:r>
          </w:p>
          <w:p w14:paraId="26D4B8EC" w14:textId="77777777" w:rsidR="004F557C" w:rsidRDefault="004F557C" w:rsidP="004F557C">
            <w:pPr>
              <w:pStyle w:val="NormalWeb"/>
              <w:ind w:left="214"/>
              <w:jc w:val="both"/>
              <w:rPr>
                <w:rFonts w:ascii="Arial" w:hAnsi="Arial" w:cs="Arial"/>
              </w:rPr>
            </w:pPr>
            <w:r>
              <w:rPr>
                <w:rFonts w:ascii="Arial" w:hAnsi="Arial" w:cs="Arial"/>
              </w:rPr>
              <w:t xml:space="preserve">Acción 11: Establecer criterios renovación y reemplazo de equipos obsoletos con base a las políticas de nivel e obsolescencias impartidas como lineamientos por parte de DATIC </w:t>
            </w:r>
          </w:p>
          <w:p w14:paraId="49C6F6D9"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Antigüedad &gt; 5 años</w:t>
            </w:r>
          </w:p>
          <w:p w14:paraId="70F8B6C0"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Discos mecánicos (migración obligatoria a SSD)</w:t>
            </w:r>
          </w:p>
          <w:p w14:paraId="1087CE60"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Equipos con fallas recurrentes</w:t>
            </w:r>
          </w:p>
          <w:p w14:paraId="4504FEA2" w14:textId="77777777" w:rsidR="004F557C" w:rsidRDefault="004F557C" w:rsidP="004F557C">
            <w:pPr>
              <w:pStyle w:val="NormalWeb"/>
              <w:ind w:left="432"/>
              <w:jc w:val="both"/>
              <w:rPr>
                <w:rFonts w:ascii="Arial" w:hAnsi="Arial" w:cs="Arial"/>
              </w:rPr>
            </w:pPr>
            <w:r>
              <w:rPr>
                <w:rFonts w:ascii="Arial" w:hAnsi="Arial" w:cs="Arial"/>
              </w:rPr>
              <w:t>Impacto: Disminuye radicalmente la necesidad de revisión constante.</w:t>
            </w:r>
          </w:p>
          <w:p w14:paraId="6BA96ACF" w14:textId="77777777" w:rsidR="004F557C" w:rsidRDefault="004F557C" w:rsidP="004F557C">
            <w:pPr>
              <w:pStyle w:val="NormalWeb"/>
              <w:ind w:left="432"/>
              <w:jc w:val="both"/>
              <w:rPr>
                <w:rFonts w:ascii="Arial" w:hAnsi="Arial" w:cs="Arial"/>
              </w:rPr>
            </w:pPr>
            <w:r>
              <w:rPr>
                <w:rFonts w:ascii="Arial" w:hAnsi="Arial" w:cs="Arial"/>
              </w:rPr>
              <w:t>Acción 12: Mini módulo de usuario final:</w:t>
            </w:r>
          </w:p>
          <w:p w14:paraId="5D737EDC"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Buenas prácticas de uso</w:t>
            </w:r>
          </w:p>
          <w:p w14:paraId="32D69AE9"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Cómo identificar fallas típicas</w:t>
            </w:r>
          </w:p>
          <w:p w14:paraId="6E01A014"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Cómo liberar espacio y evitar errores</w:t>
            </w:r>
          </w:p>
          <w:p w14:paraId="4F670B63" w14:textId="77777777" w:rsidR="004F557C" w:rsidRDefault="004F557C" w:rsidP="004F557C">
            <w:pPr>
              <w:pStyle w:val="NormalWeb"/>
              <w:ind w:left="432"/>
              <w:jc w:val="both"/>
              <w:rPr>
                <w:rFonts w:ascii="Arial" w:hAnsi="Arial" w:cs="Arial"/>
              </w:rPr>
            </w:pPr>
            <w:r>
              <w:rPr>
                <w:rFonts w:ascii="Arial" w:hAnsi="Arial" w:cs="Arial"/>
              </w:rPr>
              <w:t>Impacto: Reduce solicitudes por mal uso o saturación.</w:t>
            </w:r>
          </w:p>
          <w:p w14:paraId="3F2CB300" w14:textId="77777777" w:rsidR="004F557C" w:rsidRDefault="004F557C" w:rsidP="004F557C">
            <w:pPr>
              <w:pStyle w:val="NormalWeb"/>
              <w:ind w:left="432"/>
              <w:jc w:val="both"/>
              <w:rPr>
                <w:rFonts w:ascii="Arial" w:hAnsi="Arial" w:cs="Arial"/>
              </w:rPr>
            </w:pPr>
            <w:r>
              <w:rPr>
                <w:rFonts w:ascii="Arial" w:hAnsi="Arial" w:cs="Arial"/>
              </w:rPr>
              <w:lastRenderedPageBreak/>
              <w:t>Acción 13: Clasificar revisiones en la Mesa de ayuda MARI con clasificación por prioridad</w:t>
            </w:r>
          </w:p>
          <w:p w14:paraId="30DBDF44"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Críticas: fallas de hardware o arranque</w:t>
            </w:r>
          </w:p>
          <w:p w14:paraId="7E110C7D"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Medias: lentitud, bloqueos, activación de software</w:t>
            </w:r>
          </w:p>
          <w:p w14:paraId="6F1920FA"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Bajas: mantenimiento preventivo</w:t>
            </w:r>
          </w:p>
          <w:p w14:paraId="3213038B" w14:textId="77777777" w:rsidR="004F557C" w:rsidRDefault="004F557C" w:rsidP="004F557C">
            <w:pPr>
              <w:pStyle w:val="NormalWeb"/>
              <w:ind w:left="432"/>
              <w:jc w:val="both"/>
              <w:rPr>
                <w:rFonts w:ascii="Arial" w:hAnsi="Arial" w:cs="Arial"/>
              </w:rPr>
            </w:pPr>
            <w:r>
              <w:rPr>
                <w:rFonts w:ascii="Arial" w:hAnsi="Arial" w:cs="Arial"/>
              </w:rPr>
              <w:t>Impacto: Mejora tiempos de atención y distribución del trabajo.</w:t>
            </w:r>
          </w:p>
          <w:p w14:paraId="1E7BB48E" w14:textId="77777777" w:rsidR="004F557C" w:rsidRDefault="004F557C" w:rsidP="004F557C">
            <w:pPr>
              <w:pStyle w:val="NormalWeb"/>
              <w:ind w:left="432"/>
              <w:jc w:val="both"/>
              <w:rPr>
                <w:rFonts w:ascii="Arial" w:hAnsi="Arial" w:cs="Arial"/>
              </w:rPr>
            </w:pPr>
            <w:r>
              <w:rPr>
                <w:rFonts w:ascii="Arial" w:hAnsi="Arial" w:cs="Arial"/>
              </w:rPr>
              <w:t xml:space="preserve">Acción 14 – Crear panel de monitoreo con los siguientes indicadores: </w:t>
            </w:r>
          </w:p>
          <w:p w14:paraId="0ACA62E3"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Volumen de solicitudes por categoría</w:t>
            </w:r>
          </w:p>
          <w:p w14:paraId="114053E4"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Tiempos de atención</w:t>
            </w:r>
          </w:p>
          <w:p w14:paraId="6BDF18DC"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Solicitudes repetitivas por usuario/área</w:t>
            </w:r>
          </w:p>
          <w:p w14:paraId="68C99140" w14:textId="77777777" w:rsidR="004F557C" w:rsidRDefault="004F557C" w:rsidP="004F557C">
            <w:pPr>
              <w:pStyle w:val="NormalWeb"/>
              <w:numPr>
                <w:ilvl w:val="0"/>
                <w:numId w:val="19"/>
              </w:numPr>
              <w:suppressAutoHyphens w:val="0"/>
              <w:spacing w:before="100" w:beforeAutospacing="1" w:after="100" w:afterAutospacing="1"/>
              <w:ind w:left="432"/>
              <w:jc w:val="both"/>
              <w:textAlignment w:val="auto"/>
              <w:rPr>
                <w:rFonts w:ascii="Arial" w:hAnsi="Arial" w:cs="Arial"/>
              </w:rPr>
            </w:pPr>
            <w:r>
              <w:rPr>
                <w:rFonts w:ascii="Arial" w:hAnsi="Arial" w:cs="Arial"/>
              </w:rPr>
              <w:t>Actividades críticas semanales</w:t>
            </w:r>
          </w:p>
          <w:p w14:paraId="17D642A8" w14:textId="77777777" w:rsidR="004F557C" w:rsidRDefault="004F557C" w:rsidP="004F557C">
            <w:pPr>
              <w:pStyle w:val="NormalWeb"/>
              <w:ind w:left="432"/>
              <w:jc w:val="both"/>
              <w:rPr>
                <w:rFonts w:ascii="Arial" w:hAnsi="Arial" w:cs="Arial"/>
              </w:rPr>
            </w:pPr>
            <w:r>
              <w:rPr>
                <w:rFonts w:ascii="Arial" w:hAnsi="Arial" w:cs="Arial"/>
              </w:rPr>
              <w:t>Meta: Tomar decisiones basadas en datos en tiempo real.</w:t>
            </w:r>
          </w:p>
          <w:p w14:paraId="11C7EAEB" w14:textId="77777777" w:rsidR="004F557C" w:rsidRDefault="004F557C" w:rsidP="004F557C">
            <w:pPr>
              <w:pStyle w:val="NormalWeb"/>
              <w:jc w:val="both"/>
              <w:rPr>
                <w:rFonts w:ascii="Arial" w:hAnsi="Arial" w:cs="Arial"/>
              </w:rPr>
            </w:pPr>
            <w:r>
              <w:rPr>
                <w:rFonts w:ascii="Arial" w:hAnsi="Arial" w:cs="Arial"/>
              </w:rPr>
              <w:t xml:space="preserve">Para concluir con el plan de mejoramiento se proyectó los siguientes beneficios para los usuarios finales de la Secretaría del Deporte y la Recreación: </w:t>
            </w:r>
          </w:p>
          <w:p w14:paraId="3D8C0294" w14:textId="77777777" w:rsidR="004F557C" w:rsidRDefault="004F557C" w:rsidP="004F557C">
            <w:pPr>
              <w:pStyle w:val="NormalWeb"/>
              <w:numPr>
                <w:ilvl w:val="0"/>
                <w:numId w:val="21"/>
              </w:numPr>
              <w:suppressAutoHyphens w:val="0"/>
              <w:spacing w:before="100" w:beforeAutospacing="1" w:after="100" w:afterAutospacing="1"/>
              <w:jc w:val="both"/>
              <w:textAlignment w:val="auto"/>
              <w:rPr>
                <w:rFonts w:ascii="Arial" w:hAnsi="Arial" w:cs="Arial"/>
              </w:rPr>
            </w:pPr>
            <w:r>
              <w:rPr>
                <w:rFonts w:ascii="Arial" w:hAnsi="Arial" w:cs="Arial"/>
              </w:rPr>
              <w:t>Reducción del volumen total de solicitudes de soporte.</w:t>
            </w:r>
          </w:p>
          <w:p w14:paraId="3F4BAD00" w14:textId="77777777" w:rsidR="004F557C" w:rsidRDefault="004F557C" w:rsidP="004F557C">
            <w:pPr>
              <w:pStyle w:val="NormalWeb"/>
              <w:numPr>
                <w:ilvl w:val="0"/>
                <w:numId w:val="21"/>
              </w:numPr>
              <w:suppressAutoHyphens w:val="0"/>
              <w:spacing w:before="100" w:beforeAutospacing="1" w:after="100" w:afterAutospacing="1"/>
              <w:jc w:val="both"/>
              <w:textAlignment w:val="auto"/>
              <w:rPr>
                <w:rFonts w:ascii="Arial" w:hAnsi="Arial" w:cs="Arial"/>
              </w:rPr>
            </w:pPr>
            <w:r>
              <w:rPr>
                <w:rFonts w:ascii="Arial" w:hAnsi="Arial" w:cs="Arial"/>
              </w:rPr>
              <w:t>Mayor autonomía del usuario final.</w:t>
            </w:r>
          </w:p>
          <w:p w14:paraId="5538AC8B" w14:textId="77777777" w:rsidR="004F557C" w:rsidRDefault="004F557C" w:rsidP="004F557C">
            <w:pPr>
              <w:pStyle w:val="NormalWeb"/>
              <w:numPr>
                <w:ilvl w:val="0"/>
                <w:numId w:val="21"/>
              </w:numPr>
              <w:suppressAutoHyphens w:val="0"/>
              <w:spacing w:before="100" w:beforeAutospacing="1" w:after="100" w:afterAutospacing="1"/>
              <w:jc w:val="both"/>
              <w:textAlignment w:val="auto"/>
              <w:rPr>
                <w:rFonts w:ascii="Arial" w:hAnsi="Arial" w:cs="Arial"/>
              </w:rPr>
            </w:pPr>
            <w:r>
              <w:rPr>
                <w:rFonts w:ascii="Arial" w:hAnsi="Arial" w:cs="Arial"/>
              </w:rPr>
              <w:t>Disminución de tiempos de respuesta y reprocesos.</w:t>
            </w:r>
          </w:p>
          <w:p w14:paraId="7A403EA3" w14:textId="77777777" w:rsidR="004F557C" w:rsidRDefault="004F557C" w:rsidP="004F557C">
            <w:pPr>
              <w:pStyle w:val="NormalWeb"/>
              <w:numPr>
                <w:ilvl w:val="0"/>
                <w:numId w:val="21"/>
              </w:numPr>
              <w:suppressAutoHyphens w:val="0"/>
              <w:spacing w:before="100" w:beforeAutospacing="1" w:after="100" w:afterAutospacing="1"/>
              <w:jc w:val="both"/>
              <w:textAlignment w:val="auto"/>
              <w:rPr>
                <w:rFonts w:ascii="Arial" w:hAnsi="Arial" w:cs="Arial"/>
              </w:rPr>
            </w:pPr>
            <w:r>
              <w:rPr>
                <w:rFonts w:ascii="Arial" w:hAnsi="Arial" w:cs="Arial"/>
              </w:rPr>
              <w:t>Estandarización de los servicios tecnológicos.</w:t>
            </w:r>
          </w:p>
          <w:p w14:paraId="0DAFF3DF" w14:textId="77777777" w:rsidR="004F557C" w:rsidRDefault="004F557C" w:rsidP="004F557C">
            <w:pPr>
              <w:pStyle w:val="NormalWeb"/>
              <w:numPr>
                <w:ilvl w:val="0"/>
                <w:numId w:val="21"/>
              </w:numPr>
              <w:suppressAutoHyphens w:val="0"/>
              <w:spacing w:before="100" w:beforeAutospacing="1" w:after="100" w:afterAutospacing="1"/>
              <w:jc w:val="both"/>
              <w:textAlignment w:val="auto"/>
              <w:rPr>
                <w:rFonts w:ascii="Arial" w:hAnsi="Arial" w:cs="Arial"/>
              </w:rPr>
            </w:pPr>
            <w:r>
              <w:rPr>
                <w:rFonts w:ascii="Arial" w:hAnsi="Arial" w:cs="Arial"/>
              </w:rPr>
              <w:t>Mejora en la calidad del servicio y satisfacción del usuario.</w:t>
            </w:r>
          </w:p>
          <w:p w14:paraId="322B60D8" w14:textId="77777777" w:rsidR="004F557C" w:rsidRDefault="004F557C" w:rsidP="004F557C">
            <w:pPr>
              <w:pStyle w:val="NormalWeb"/>
              <w:numPr>
                <w:ilvl w:val="0"/>
                <w:numId w:val="21"/>
              </w:numPr>
              <w:suppressAutoHyphens w:val="0"/>
              <w:spacing w:before="100" w:beforeAutospacing="1" w:after="100" w:afterAutospacing="1"/>
              <w:jc w:val="both"/>
              <w:textAlignment w:val="auto"/>
              <w:rPr>
                <w:rFonts w:ascii="Arial" w:hAnsi="Arial" w:cs="Arial"/>
              </w:rPr>
            </w:pPr>
            <w:r>
              <w:rPr>
                <w:rFonts w:ascii="Arial" w:hAnsi="Arial" w:cs="Arial"/>
              </w:rPr>
              <w:t>Mayor eficiencia del equipo de soporte técnico.</w:t>
            </w:r>
          </w:p>
          <w:p w14:paraId="170FA804" w14:textId="1DC15F9C" w:rsidR="0030582C" w:rsidRPr="0030582C" w:rsidRDefault="0030582C" w:rsidP="007C75BE">
            <w:pPr>
              <w:suppressAutoHyphens w:val="0"/>
              <w:rPr>
                <w:rFonts w:ascii="Arial" w:eastAsia="Arial" w:hAnsi="Arial" w:cs="Arial"/>
                <w:color w:val="000000"/>
                <w:kern w:val="0"/>
                <w:lang w:eastAsia="ar-SA" w:bidi="ar-SA"/>
              </w:rPr>
            </w:pPr>
          </w:p>
        </w:tc>
      </w:tr>
      <w:tr w:rsidR="004D1423" w:rsidRPr="005D5BD8" w14:paraId="2541DFA6" w14:textId="77777777" w:rsidTr="00E63F7C">
        <w:trPr>
          <w:trHeight w:val="1536"/>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07AC0BEE" w:rsidR="004D1423" w:rsidRPr="005D5BD8"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r w:rsidR="00710B3E" w:rsidRPr="00710B3E">
              <w:rPr>
                <w:rFonts w:ascii="Arial" w:eastAsia="Times New Roman" w:hAnsi="Arial" w:cs="Arial"/>
              </w:rPr>
              <w:t>https://drive.google.com/drive/folders/1K_4WaSSXM0-cDyPv0mzpag9CQGmdP8VC</w:t>
            </w:r>
          </w:p>
        </w:tc>
      </w:tr>
      <w:tr w:rsidR="00B857D0" w:rsidRPr="005D5BD8" w14:paraId="1AF6CF3D" w14:textId="77777777" w:rsidTr="00B46428">
        <w:trPr>
          <w:trHeight w:val="320"/>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68F8A2D1" w:rsidR="00B857D0" w:rsidRPr="005D5BD8" w:rsidRDefault="0080595C">
            <w:pPr>
              <w:pStyle w:val="Standard"/>
              <w:rPr>
                <w:rFonts w:ascii="Arial" w:hAnsi="Arial" w:cs="Arial"/>
                <w:lang w:val="es-CO"/>
              </w:rPr>
            </w:pPr>
            <w:r>
              <w:rPr>
                <w:rFonts w:ascii="Arial" w:hAnsi="Arial" w:cs="Arial"/>
                <w:lang w:val="es-CO"/>
              </w:rPr>
              <w:t>N/A</w:t>
            </w:r>
          </w:p>
        </w:tc>
      </w:tr>
      <w:tr w:rsidR="0029215F" w:rsidRPr="005D5BD8" w14:paraId="4FED582E" w14:textId="77777777" w:rsidTr="00B46428">
        <w:trPr>
          <w:trHeight w:val="509"/>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7E297811" w:rsidR="0029215F" w:rsidRPr="005D5BD8" w:rsidRDefault="006C7482" w:rsidP="00B46428">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3FB7A4E4" w:rsidR="0029215F" w:rsidRPr="005D5BD8" w:rsidRDefault="00B46428" w:rsidP="00B46428">
            <w:pPr>
              <w:pStyle w:val="Standard"/>
              <w:rPr>
                <w:rFonts w:ascii="Arial" w:hAnsi="Arial" w:cs="Arial"/>
                <w:lang w:val="es-CO"/>
              </w:rPr>
            </w:pPr>
            <w:r w:rsidRPr="00B46428">
              <w:rPr>
                <w:rFonts w:ascii="Arial" w:hAnsi="Arial" w:cs="Arial"/>
                <w:noProof/>
                <w:lang w:val="es-CO" w:eastAsia="es-CO"/>
              </w:rPr>
              <w:drawing>
                <wp:inline distT="0" distB="0" distL="0" distR="0" wp14:anchorId="033D9D64" wp14:editId="48AD8923">
                  <wp:extent cx="1004552" cy="507564"/>
                  <wp:effectExtent l="0" t="0" r="5715" b="6985"/>
                  <wp:docPr id="1" name="Imagen 1" descr="F:\FIRMA YUVE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IRMA YUVEN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3649" cy="542476"/>
                          </a:xfrm>
                          <a:prstGeom prst="rect">
                            <a:avLst/>
                          </a:prstGeom>
                          <a:noFill/>
                          <a:ln>
                            <a:noFill/>
                          </a:ln>
                        </pic:spPr>
                      </pic:pic>
                    </a:graphicData>
                  </a:graphic>
                </wp:inline>
              </w:drawing>
            </w:r>
          </w:p>
        </w:tc>
      </w:tr>
      <w:tr w:rsidR="00715223" w:rsidRPr="005D5BD8" w14:paraId="2FA2ACED" w14:textId="77777777" w:rsidTr="00B46428">
        <w:trPr>
          <w:trHeight w:val="521"/>
          <w:jc w:val="center"/>
        </w:trPr>
        <w:tc>
          <w:tcPr>
            <w:tcW w:w="4939"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815"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28D2A126" w:rsidR="00715223" w:rsidRDefault="00BC020E" w:rsidP="00715223">
            <w:pPr>
              <w:pStyle w:val="Standard"/>
              <w:tabs>
                <w:tab w:val="left" w:pos="5087"/>
              </w:tabs>
            </w:pPr>
            <w:r>
              <w:rPr>
                <w:rFonts w:ascii="Arial" w:hAnsi="Arial" w:cs="Arial"/>
                <w:sz w:val="22"/>
                <w:szCs w:val="22"/>
                <w:lang w:val="es-MX"/>
              </w:rPr>
              <w:t xml:space="preserve">  </w:t>
            </w:r>
            <w:r w:rsidR="00695433">
              <w:rPr>
                <w:rFonts w:ascii="Arial" w:hAnsi="Arial" w:cs="Arial"/>
                <w:sz w:val="22"/>
                <w:szCs w:val="22"/>
                <w:lang w:val="es-MX"/>
              </w:rPr>
              <w:t>21</w:t>
            </w:r>
            <w:r w:rsidR="00380603">
              <w:rPr>
                <w:rFonts w:ascii="Arial" w:hAnsi="Arial" w:cs="Arial"/>
                <w:sz w:val="22"/>
                <w:szCs w:val="22"/>
                <w:lang w:val="es-MX"/>
              </w:rPr>
              <w:t>/noviembre</w:t>
            </w:r>
            <w:r w:rsidRPr="00BC020E">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26E19" w14:textId="77777777" w:rsidR="00B02FCA" w:rsidRDefault="00B02FCA">
      <w:r>
        <w:separator/>
      </w:r>
    </w:p>
  </w:endnote>
  <w:endnote w:type="continuationSeparator" w:id="0">
    <w:p w14:paraId="3136FE7B" w14:textId="77777777" w:rsidR="00B02FCA" w:rsidRDefault="00B0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8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F0B2E" w14:textId="092784BA"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46428">
      <w:rPr>
        <w:rFonts w:ascii="Arial Narrow" w:hAnsi="Arial Narrow" w:cs="Arial Narrow"/>
        <w:noProof/>
        <w:sz w:val="18"/>
        <w:szCs w:val="18"/>
      </w:rPr>
      <w:t>7</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46428">
      <w:rPr>
        <w:rFonts w:ascii="Arial Narrow" w:hAnsi="Arial Narrow" w:cs="Arial Narrow"/>
        <w:noProof/>
        <w:sz w:val="18"/>
        <w:szCs w:val="18"/>
      </w:rPr>
      <w:t>7</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B6E98" w14:textId="77777777" w:rsidR="00B02FCA" w:rsidRDefault="00B02FCA">
      <w:r>
        <w:separator/>
      </w:r>
    </w:p>
  </w:footnote>
  <w:footnote w:type="continuationSeparator" w:id="0">
    <w:p w14:paraId="305DFA8D" w14:textId="77777777" w:rsidR="00B02FCA" w:rsidRDefault="00B02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5FA"/>
    <w:multiLevelType w:val="hybridMultilevel"/>
    <w:tmpl w:val="076055D0"/>
    <w:lvl w:ilvl="0" w:tplc="240A0001">
      <w:start w:val="1"/>
      <w:numFmt w:val="bullet"/>
      <w:lvlText w:val=""/>
      <w:lvlJc w:val="left"/>
      <w:pPr>
        <w:ind w:left="-426" w:hanging="360"/>
      </w:pPr>
      <w:rPr>
        <w:rFonts w:ascii="Symbol" w:hAnsi="Symbol" w:hint="default"/>
      </w:rPr>
    </w:lvl>
    <w:lvl w:ilvl="1" w:tplc="240A0003" w:tentative="1">
      <w:start w:val="1"/>
      <w:numFmt w:val="bullet"/>
      <w:lvlText w:val="o"/>
      <w:lvlJc w:val="left"/>
      <w:pPr>
        <w:ind w:left="-1408" w:hanging="360"/>
      </w:pPr>
      <w:rPr>
        <w:rFonts w:ascii="Courier New" w:hAnsi="Courier New" w:cs="Courier New" w:hint="default"/>
      </w:rPr>
    </w:lvl>
    <w:lvl w:ilvl="2" w:tplc="240A0005" w:tentative="1">
      <w:start w:val="1"/>
      <w:numFmt w:val="bullet"/>
      <w:lvlText w:val=""/>
      <w:lvlJc w:val="left"/>
      <w:pPr>
        <w:ind w:left="-688" w:hanging="360"/>
      </w:pPr>
      <w:rPr>
        <w:rFonts w:ascii="Wingdings" w:hAnsi="Wingdings" w:hint="default"/>
      </w:rPr>
    </w:lvl>
    <w:lvl w:ilvl="3" w:tplc="240A0001" w:tentative="1">
      <w:start w:val="1"/>
      <w:numFmt w:val="bullet"/>
      <w:lvlText w:val=""/>
      <w:lvlJc w:val="left"/>
      <w:pPr>
        <w:ind w:left="32" w:hanging="360"/>
      </w:pPr>
      <w:rPr>
        <w:rFonts w:ascii="Symbol" w:hAnsi="Symbol" w:hint="default"/>
      </w:rPr>
    </w:lvl>
    <w:lvl w:ilvl="4" w:tplc="240A0003" w:tentative="1">
      <w:start w:val="1"/>
      <w:numFmt w:val="bullet"/>
      <w:lvlText w:val="o"/>
      <w:lvlJc w:val="left"/>
      <w:pPr>
        <w:ind w:left="752" w:hanging="360"/>
      </w:pPr>
      <w:rPr>
        <w:rFonts w:ascii="Courier New" w:hAnsi="Courier New" w:cs="Courier New" w:hint="default"/>
      </w:rPr>
    </w:lvl>
    <w:lvl w:ilvl="5" w:tplc="240A0005" w:tentative="1">
      <w:start w:val="1"/>
      <w:numFmt w:val="bullet"/>
      <w:lvlText w:val=""/>
      <w:lvlJc w:val="left"/>
      <w:pPr>
        <w:ind w:left="1472" w:hanging="360"/>
      </w:pPr>
      <w:rPr>
        <w:rFonts w:ascii="Wingdings" w:hAnsi="Wingdings" w:hint="default"/>
      </w:rPr>
    </w:lvl>
    <w:lvl w:ilvl="6" w:tplc="240A0001" w:tentative="1">
      <w:start w:val="1"/>
      <w:numFmt w:val="bullet"/>
      <w:lvlText w:val=""/>
      <w:lvlJc w:val="left"/>
      <w:pPr>
        <w:ind w:left="2192" w:hanging="360"/>
      </w:pPr>
      <w:rPr>
        <w:rFonts w:ascii="Symbol" w:hAnsi="Symbol" w:hint="default"/>
      </w:rPr>
    </w:lvl>
    <w:lvl w:ilvl="7" w:tplc="240A0003" w:tentative="1">
      <w:start w:val="1"/>
      <w:numFmt w:val="bullet"/>
      <w:lvlText w:val="o"/>
      <w:lvlJc w:val="left"/>
      <w:pPr>
        <w:ind w:left="2912" w:hanging="360"/>
      </w:pPr>
      <w:rPr>
        <w:rFonts w:ascii="Courier New" w:hAnsi="Courier New" w:cs="Courier New" w:hint="default"/>
      </w:rPr>
    </w:lvl>
    <w:lvl w:ilvl="8" w:tplc="240A0005" w:tentative="1">
      <w:start w:val="1"/>
      <w:numFmt w:val="bullet"/>
      <w:lvlText w:val=""/>
      <w:lvlJc w:val="left"/>
      <w:pPr>
        <w:ind w:left="3632" w:hanging="360"/>
      </w:pPr>
      <w:rPr>
        <w:rFonts w:ascii="Wingdings" w:hAnsi="Wingdings" w:hint="default"/>
      </w:rPr>
    </w:lvl>
  </w:abstractNum>
  <w:abstractNum w:abstractNumId="1" w15:restartNumberingAfterBreak="0">
    <w:nsid w:val="08541C11"/>
    <w:multiLevelType w:val="multilevel"/>
    <w:tmpl w:val="C3DA0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33CAA"/>
    <w:multiLevelType w:val="multilevel"/>
    <w:tmpl w:val="2FA4F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51FE7"/>
    <w:multiLevelType w:val="hybridMultilevel"/>
    <w:tmpl w:val="715C3A2C"/>
    <w:lvl w:ilvl="0" w:tplc="ABEC0090">
      <w:start w:val="3"/>
      <w:numFmt w:val="bullet"/>
      <w:lvlText w:val="-"/>
      <w:lvlJc w:val="left"/>
      <w:pPr>
        <w:ind w:left="360" w:hanging="360"/>
      </w:pPr>
      <w:rPr>
        <w:rFonts w:ascii="Arial" w:eastAsia="Times New Roman" w:hAnsi="Arial" w:cs="Arial" w:hint="default"/>
      </w:rPr>
    </w:lvl>
    <w:lvl w:ilvl="1" w:tplc="240A0003">
      <w:start w:val="1"/>
      <w:numFmt w:val="bullet"/>
      <w:lvlText w:val="o"/>
      <w:lvlJc w:val="left"/>
      <w:pPr>
        <w:ind w:left="-622" w:hanging="360"/>
      </w:pPr>
      <w:rPr>
        <w:rFonts w:ascii="Courier New" w:hAnsi="Courier New" w:cs="Courier New" w:hint="default"/>
      </w:rPr>
    </w:lvl>
    <w:lvl w:ilvl="2" w:tplc="240A0005">
      <w:start w:val="1"/>
      <w:numFmt w:val="bullet"/>
      <w:lvlText w:val=""/>
      <w:lvlJc w:val="left"/>
      <w:pPr>
        <w:ind w:left="98" w:hanging="360"/>
      </w:pPr>
      <w:rPr>
        <w:rFonts w:ascii="Wingdings" w:hAnsi="Wingdings" w:hint="default"/>
      </w:rPr>
    </w:lvl>
    <w:lvl w:ilvl="3" w:tplc="240A0001" w:tentative="1">
      <w:start w:val="1"/>
      <w:numFmt w:val="bullet"/>
      <w:lvlText w:val=""/>
      <w:lvlJc w:val="left"/>
      <w:pPr>
        <w:ind w:left="818" w:hanging="360"/>
      </w:pPr>
      <w:rPr>
        <w:rFonts w:ascii="Symbol" w:hAnsi="Symbol" w:hint="default"/>
      </w:rPr>
    </w:lvl>
    <w:lvl w:ilvl="4" w:tplc="240A0003" w:tentative="1">
      <w:start w:val="1"/>
      <w:numFmt w:val="bullet"/>
      <w:lvlText w:val="o"/>
      <w:lvlJc w:val="left"/>
      <w:pPr>
        <w:ind w:left="1538" w:hanging="360"/>
      </w:pPr>
      <w:rPr>
        <w:rFonts w:ascii="Courier New" w:hAnsi="Courier New" w:cs="Courier New" w:hint="default"/>
      </w:rPr>
    </w:lvl>
    <w:lvl w:ilvl="5" w:tplc="240A0005" w:tentative="1">
      <w:start w:val="1"/>
      <w:numFmt w:val="bullet"/>
      <w:lvlText w:val=""/>
      <w:lvlJc w:val="left"/>
      <w:pPr>
        <w:ind w:left="2258" w:hanging="360"/>
      </w:pPr>
      <w:rPr>
        <w:rFonts w:ascii="Wingdings" w:hAnsi="Wingdings" w:hint="default"/>
      </w:rPr>
    </w:lvl>
    <w:lvl w:ilvl="6" w:tplc="240A0001" w:tentative="1">
      <w:start w:val="1"/>
      <w:numFmt w:val="bullet"/>
      <w:lvlText w:val=""/>
      <w:lvlJc w:val="left"/>
      <w:pPr>
        <w:ind w:left="2978" w:hanging="360"/>
      </w:pPr>
      <w:rPr>
        <w:rFonts w:ascii="Symbol" w:hAnsi="Symbol" w:hint="default"/>
      </w:rPr>
    </w:lvl>
    <w:lvl w:ilvl="7" w:tplc="240A0003" w:tentative="1">
      <w:start w:val="1"/>
      <w:numFmt w:val="bullet"/>
      <w:lvlText w:val="o"/>
      <w:lvlJc w:val="left"/>
      <w:pPr>
        <w:ind w:left="3698" w:hanging="360"/>
      </w:pPr>
      <w:rPr>
        <w:rFonts w:ascii="Courier New" w:hAnsi="Courier New" w:cs="Courier New" w:hint="default"/>
      </w:rPr>
    </w:lvl>
    <w:lvl w:ilvl="8" w:tplc="240A0005" w:tentative="1">
      <w:start w:val="1"/>
      <w:numFmt w:val="bullet"/>
      <w:lvlText w:val=""/>
      <w:lvlJc w:val="left"/>
      <w:pPr>
        <w:ind w:left="4418" w:hanging="360"/>
      </w:pPr>
      <w:rPr>
        <w:rFonts w:ascii="Wingdings" w:hAnsi="Wingdings" w:hint="default"/>
      </w:rPr>
    </w:lvl>
  </w:abstractNum>
  <w:abstractNum w:abstractNumId="4" w15:restartNumberingAfterBreak="0">
    <w:nsid w:val="0BC1118C"/>
    <w:multiLevelType w:val="hybridMultilevel"/>
    <w:tmpl w:val="AD587C5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FD521AE"/>
    <w:multiLevelType w:val="hybridMultilevel"/>
    <w:tmpl w:val="CB1CA818"/>
    <w:lvl w:ilvl="0" w:tplc="A7B07F00">
      <w:start w:val="1"/>
      <w:numFmt w:val="decimal"/>
      <w:lvlText w:val="%1."/>
      <w:lvlJc w:val="left"/>
      <w:pPr>
        <w:ind w:left="720" w:hanging="360"/>
      </w:pPr>
      <w:rPr>
        <w:rFonts w:eastAsia="Times New Roman" w:hint="default"/>
        <w:color w:val="00000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0369F1"/>
    <w:multiLevelType w:val="hybridMultilevel"/>
    <w:tmpl w:val="D3B2DDF2"/>
    <w:lvl w:ilvl="0" w:tplc="6A780E8E">
      <w:numFmt w:val="bullet"/>
      <w:lvlText w:val="-"/>
      <w:lvlJc w:val="left"/>
      <w:pPr>
        <w:ind w:left="1428" w:hanging="360"/>
      </w:pPr>
      <w:rPr>
        <w:rFonts w:ascii="Arial" w:eastAsia="Times New Roman" w:hAnsi="Arial" w:cs="Aria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7" w15:restartNumberingAfterBreak="0">
    <w:nsid w:val="20DF53A1"/>
    <w:multiLevelType w:val="hybridMultilevel"/>
    <w:tmpl w:val="54FA8EC6"/>
    <w:lvl w:ilvl="0" w:tplc="721656B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213F2E55"/>
    <w:multiLevelType w:val="hybridMultilevel"/>
    <w:tmpl w:val="1954EA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6551E58"/>
    <w:multiLevelType w:val="hybridMultilevel"/>
    <w:tmpl w:val="7EA26ED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081CD3"/>
    <w:multiLevelType w:val="hybridMultilevel"/>
    <w:tmpl w:val="06787B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694311"/>
    <w:multiLevelType w:val="hybridMultilevel"/>
    <w:tmpl w:val="42A6671E"/>
    <w:lvl w:ilvl="0" w:tplc="240A0005">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3" w15:restartNumberingAfterBreak="0">
    <w:nsid w:val="43E02B7E"/>
    <w:multiLevelType w:val="hybridMultilevel"/>
    <w:tmpl w:val="6958B1A8"/>
    <w:lvl w:ilvl="0" w:tplc="62CCAF22">
      <w:start w:val="1"/>
      <w:numFmt w:val="bullet"/>
      <w:lvlText w:val="-"/>
      <w:lvlJc w:val="left"/>
      <w:pPr>
        <w:ind w:left="574" w:hanging="360"/>
      </w:pPr>
      <w:rPr>
        <w:rFonts w:ascii="Arial" w:eastAsia="Times New Roman" w:hAnsi="Arial" w:cs="Arial" w:hint="default"/>
      </w:rPr>
    </w:lvl>
    <w:lvl w:ilvl="1" w:tplc="240A0003">
      <w:start w:val="1"/>
      <w:numFmt w:val="bullet"/>
      <w:lvlText w:val="o"/>
      <w:lvlJc w:val="left"/>
      <w:pPr>
        <w:ind w:left="1294" w:hanging="360"/>
      </w:pPr>
      <w:rPr>
        <w:rFonts w:ascii="Courier New" w:hAnsi="Courier New" w:cs="Courier New" w:hint="default"/>
      </w:rPr>
    </w:lvl>
    <w:lvl w:ilvl="2" w:tplc="240A0005">
      <w:start w:val="1"/>
      <w:numFmt w:val="bullet"/>
      <w:lvlText w:val=""/>
      <w:lvlJc w:val="left"/>
      <w:pPr>
        <w:ind w:left="2014" w:hanging="360"/>
      </w:pPr>
      <w:rPr>
        <w:rFonts w:ascii="Wingdings" w:hAnsi="Wingdings" w:hint="default"/>
      </w:rPr>
    </w:lvl>
    <w:lvl w:ilvl="3" w:tplc="240A0001">
      <w:start w:val="1"/>
      <w:numFmt w:val="bullet"/>
      <w:lvlText w:val=""/>
      <w:lvlJc w:val="left"/>
      <w:pPr>
        <w:ind w:left="2734" w:hanging="360"/>
      </w:pPr>
      <w:rPr>
        <w:rFonts w:ascii="Symbol" w:hAnsi="Symbol" w:hint="default"/>
      </w:rPr>
    </w:lvl>
    <w:lvl w:ilvl="4" w:tplc="240A0003">
      <w:start w:val="1"/>
      <w:numFmt w:val="bullet"/>
      <w:lvlText w:val="o"/>
      <w:lvlJc w:val="left"/>
      <w:pPr>
        <w:ind w:left="3454" w:hanging="360"/>
      </w:pPr>
      <w:rPr>
        <w:rFonts w:ascii="Courier New" w:hAnsi="Courier New" w:cs="Courier New" w:hint="default"/>
      </w:rPr>
    </w:lvl>
    <w:lvl w:ilvl="5" w:tplc="240A0005">
      <w:start w:val="1"/>
      <w:numFmt w:val="bullet"/>
      <w:lvlText w:val=""/>
      <w:lvlJc w:val="left"/>
      <w:pPr>
        <w:ind w:left="4174" w:hanging="360"/>
      </w:pPr>
      <w:rPr>
        <w:rFonts w:ascii="Wingdings" w:hAnsi="Wingdings" w:hint="default"/>
      </w:rPr>
    </w:lvl>
    <w:lvl w:ilvl="6" w:tplc="240A0001">
      <w:start w:val="1"/>
      <w:numFmt w:val="bullet"/>
      <w:lvlText w:val=""/>
      <w:lvlJc w:val="left"/>
      <w:pPr>
        <w:ind w:left="4894" w:hanging="360"/>
      </w:pPr>
      <w:rPr>
        <w:rFonts w:ascii="Symbol" w:hAnsi="Symbol" w:hint="default"/>
      </w:rPr>
    </w:lvl>
    <w:lvl w:ilvl="7" w:tplc="240A0003">
      <w:start w:val="1"/>
      <w:numFmt w:val="bullet"/>
      <w:lvlText w:val="o"/>
      <w:lvlJc w:val="left"/>
      <w:pPr>
        <w:ind w:left="5614" w:hanging="360"/>
      </w:pPr>
      <w:rPr>
        <w:rFonts w:ascii="Courier New" w:hAnsi="Courier New" w:cs="Courier New" w:hint="default"/>
      </w:rPr>
    </w:lvl>
    <w:lvl w:ilvl="8" w:tplc="240A0005">
      <w:start w:val="1"/>
      <w:numFmt w:val="bullet"/>
      <w:lvlText w:val=""/>
      <w:lvlJc w:val="left"/>
      <w:pPr>
        <w:ind w:left="6334" w:hanging="360"/>
      </w:pPr>
      <w:rPr>
        <w:rFonts w:ascii="Wingdings" w:hAnsi="Wingdings" w:hint="default"/>
      </w:rPr>
    </w:lvl>
  </w:abstractNum>
  <w:abstractNum w:abstractNumId="14"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27E7A28"/>
    <w:multiLevelType w:val="hybridMultilevel"/>
    <w:tmpl w:val="0C9879DE"/>
    <w:lvl w:ilvl="0" w:tplc="A01CFF3A">
      <w:start w:val="2"/>
      <w:numFmt w:val="bullet"/>
      <w:lvlText w:val="-"/>
      <w:lvlJc w:val="left"/>
      <w:pPr>
        <w:ind w:left="2422" w:hanging="360"/>
      </w:pPr>
      <w:rPr>
        <w:rFonts w:ascii="Arial" w:eastAsia="Arial" w:hAnsi="Arial" w:cs="Arial" w:hint="default"/>
      </w:rPr>
    </w:lvl>
    <w:lvl w:ilvl="1" w:tplc="240A0003" w:tentative="1">
      <w:start w:val="1"/>
      <w:numFmt w:val="bullet"/>
      <w:lvlText w:val="o"/>
      <w:lvlJc w:val="left"/>
      <w:pPr>
        <w:ind w:left="3142" w:hanging="360"/>
      </w:pPr>
      <w:rPr>
        <w:rFonts w:ascii="Courier New" w:hAnsi="Courier New" w:cs="Courier New" w:hint="default"/>
      </w:rPr>
    </w:lvl>
    <w:lvl w:ilvl="2" w:tplc="240A0005" w:tentative="1">
      <w:start w:val="1"/>
      <w:numFmt w:val="bullet"/>
      <w:lvlText w:val=""/>
      <w:lvlJc w:val="left"/>
      <w:pPr>
        <w:ind w:left="3862" w:hanging="360"/>
      </w:pPr>
      <w:rPr>
        <w:rFonts w:ascii="Wingdings" w:hAnsi="Wingdings" w:hint="default"/>
      </w:rPr>
    </w:lvl>
    <w:lvl w:ilvl="3" w:tplc="240A0001" w:tentative="1">
      <w:start w:val="1"/>
      <w:numFmt w:val="bullet"/>
      <w:lvlText w:val=""/>
      <w:lvlJc w:val="left"/>
      <w:pPr>
        <w:ind w:left="4582" w:hanging="360"/>
      </w:pPr>
      <w:rPr>
        <w:rFonts w:ascii="Symbol" w:hAnsi="Symbol" w:hint="default"/>
      </w:rPr>
    </w:lvl>
    <w:lvl w:ilvl="4" w:tplc="240A0003" w:tentative="1">
      <w:start w:val="1"/>
      <w:numFmt w:val="bullet"/>
      <w:lvlText w:val="o"/>
      <w:lvlJc w:val="left"/>
      <w:pPr>
        <w:ind w:left="5302" w:hanging="360"/>
      </w:pPr>
      <w:rPr>
        <w:rFonts w:ascii="Courier New" w:hAnsi="Courier New" w:cs="Courier New" w:hint="default"/>
      </w:rPr>
    </w:lvl>
    <w:lvl w:ilvl="5" w:tplc="240A0005" w:tentative="1">
      <w:start w:val="1"/>
      <w:numFmt w:val="bullet"/>
      <w:lvlText w:val=""/>
      <w:lvlJc w:val="left"/>
      <w:pPr>
        <w:ind w:left="6022" w:hanging="360"/>
      </w:pPr>
      <w:rPr>
        <w:rFonts w:ascii="Wingdings" w:hAnsi="Wingdings" w:hint="default"/>
      </w:rPr>
    </w:lvl>
    <w:lvl w:ilvl="6" w:tplc="240A0001" w:tentative="1">
      <w:start w:val="1"/>
      <w:numFmt w:val="bullet"/>
      <w:lvlText w:val=""/>
      <w:lvlJc w:val="left"/>
      <w:pPr>
        <w:ind w:left="6742" w:hanging="360"/>
      </w:pPr>
      <w:rPr>
        <w:rFonts w:ascii="Symbol" w:hAnsi="Symbol" w:hint="default"/>
      </w:rPr>
    </w:lvl>
    <w:lvl w:ilvl="7" w:tplc="240A0003" w:tentative="1">
      <w:start w:val="1"/>
      <w:numFmt w:val="bullet"/>
      <w:lvlText w:val="o"/>
      <w:lvlJc w:val="left"/>
      <w:pPr>
        <w:ind w:left="7462" w:hanging="360"/>
      </w:pPr>
      <w:rPr>
        <w:rFonts w:ascii="Courier New" w:hAnsi="Courier New" w:cs="Courier New" w:hint="default"/>
      </w:rPr>
    </w:lvl>
    <w:lvl w:ilvl="8" w:tplc="240A0005" w:tentative="1">
      <w:start w:val="1"/>
      <w:numFmt w:val="bullet"/>
      <w:lvlText w:val=""/>
      <w:lvlJc w:val="left"/>
      <w:pPr>
        <w:ind w:left="8182" w:hanging="360"/>
      </w:pPr>
      <w:rPr>
        <w:rFonts w:ascii="Wingdings" w:hAnsi="Wingdings" w:hint="default"/>
      </w:rPr>
    </w:lvl>
  </w:abstractNum>
  <w:abstractNum w:abstractNumId="16" w15:restartNumberingAfterBreak="0">
    <w:nsid w:val="5C382D54"/>
    <w:multiLevelType w:val="hybridMultilevel"/>
    <w:tmpl w:val="57DCED48"/>
    <w:lvl w:ilvl="0" w:tplc="240A0001">
      <w:start w:val="1"/>
      <w:numFmt w:val="bullet"/>
      <w:lvlText w:val=""/>
      <w:lvlJc w:val="left"/>
      <w:pPr>
        <w:ind w:left="574" w:hanging="360"/>
      </w:pPr>
      <w:rPr>
        <w:rFonts w:ascii="Symbol" w:hAnsi="Symbol" w:hint="default"/>
      </w:rPr>
    </w:lvl>
    <w:lvl w:ilvl="1" w:tplc="240A0003">
      <w:start w:val="1"/>
      <w:numFmt w:val="bullet"/>
      <w:lvlText w:val="o"/>
      <w:lvlJc w:val="left"/>
      <w:pPr>
        <w:ind w:left="1294" w:hanging="360"/>
      </w:pPr>
      <w:rPr>
        <w:rFonts w:ascii="Courier New" w:hAnsi="Courier New" w:cs="Courier New" w:hint="default"/>
      </w:rPr>
    </w:lvl>
    <w:lvl w:ilvl="2" w:tplc="240A0005">
      <w:start w:val="1"/>
      <w:numFmt w:val="bullet"/>
      <w:lvlText w:val=""/>
      <w:lvlJc w:val="left"/>
      <w:pPr>
        <w:ind w:left="2014" w:hanging="360"/>
      </w:pPr>
      <w:rPr>
        <w:rFonts w:ascii="Wingdings" w:hAnsi="Wingdings" w:hint="default"/>
      </w:rPr>
    </w:lvl>
    <w:lvl w:ilvl="3" w:tplc="240A0001">
      <w:start w:val="1"/>
      <w:numFmt w:val="bullet"/>
      <w:lvlText w:val=""/>
      <w:lvlJc w:val="left"/>
      <w:pPr>
        <w:ind w:left="2734" w:hanging="360"/>
      </w:pPr>
      <w:rPr>
        <w:rFonts w:ascii="Symbol" w:hAnsi="Symbol" w:hint="default"/>
      </w:rPr>
    </w:lvl>
    <w:lvl w:ilvl="4" w:tplc="240A0003">
      <w:start w:val="1"/>
      <w:numFmt w:val="bullet"/>
      <w:lvlText w:val="o"/>
      <w:lvlJc w:val="left"/>
      <w:pPr>
        <w:ind w:left="3454" w:hanging="360"/>
      </w:pPr>
      <w:rPr>
        <w:rFonts w:ascii="Courier New" w:hAnsi="Courier New" w:cs="Courier New" w:hint="default"/>
      </w:rPr>
    </w:lvl>
    <w:lvl w:ilvl="5" w:tplc="240A0005">
      <w:start w:val="1"/>
      <w:numFmt w:val="bullet"/>
      <w:lvlText w:val=""/>
      <w:lvlJc w:val="left"/>
      <w:pPr>
        <w:ind w:left="4174" w:hanging="360"/>
      </w:pPr>
      <w:rPr>
        <w:rFonts w:ascii="Wingdings" w:hAnsi="Wingdings" w:hint="default"/>
      </w:rPr>
    </w:lvl>
    <w:lvl w:ilvl="6" w:tplc="240A0001">
      <w:start w:val="1"/>
      <w:numFmt w:val="bullet"/>
      <w:lvlText w:val=""/>
      <w:lvlJc w:val="left"/>
      <w:pPr>
        <w:ind w:left="4894" w:hanging="360"/>
      </w:pPr>
      <w:rPr>
        <w:rFonts w:ascii="Symbol" w:hAnsi="Symbol" w:hint="default"/>
      </w:rPr>
    </w:lvl>
    <w:lvl w:ilvl="7" w:tplc="240A0003">
      <w:start w:val="1"/>
      <w:numFmt w:val="bullet"/>
      <w:lvlText w:val="o"/>
      <w:lvlJc w:val="left"/>
      <w:pPr>
        <w:ind w:left="5614" w:hanging="360"/>
      </w:pPr>
      <w:rPr>
        <w:rFonts w:ascii="Courier New" w:hAnsi="Courier New" w:cs="Courier New" w:hint="default"/>
      </w:rPr>
    </w:lvl>
    <w:lvl w:ilvl="8" w:tplc="240A0005">
      <w:start w:val="1"/>
      <w:numFmt w:val="bullet"/>
      <w:lvlText w:val=""/>
      <w:lvlJc w:val="left"/>
      <w:pPr>
        <w:ind w:left="6334" w:hanging="360"/>
      </w:pPr>
      <w:rPr>
        <w:rFonts w:ascii="Wingdings" w:hAnsi="Wingdings" w:hint="default"/>
      </w:rPr>
    </w:lvl>
  </w:abstractNum>
  <w:abstractNum w:abstractNumId="17" w15:restartNumberingAfterBreak="0">
    <w:nsid w:val="5DE020EE"/>
    <w:multiLevelType w:val="hybridMultilevel"/>
    <w:tmpl w:val="8158A39C"/>
    <w:lvl w:ilvl="0" w:tplc="7B04CE36">
      <w:start w:val="5"/>
      <w:numFmt w:val="bullet"/>
      <w:lvlText w:val="-"/>
      <w:lvlJc w:val="left"/>
      <w:pPr>
        <w:ind w:left="1440" w:hanging="360"/>
      </w:pPr>
      <w:rPr>
        <w:rFonts w:ascii="Arial" w:eastAsia="Times New Roman"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F116575"/>
    <w:multiLevelType w:val="hybridMultilevel"/>
    <w:tmpl w:val="C820002C"/>
    <w:lvl w:ilvl="0" w:tplc="C24C65F4">
      <w:numFmt w:val="bullet"/>
      <w:lvlText w:val="-"/>
      <w:lvlJc w:val="left"/>
      <w:pPr>
        <w:ind w:left="1080" w:hanging="360"/>
      </w:pPr>
      <w:rPr>
        <w:rFonts w:ascii="Arial" w:eastAsia="Arial"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710F2F47"/>
    <w:multiLevelType w:val="hybridMultilevel"/>
    <w:tmpl w:val="408A37DA"/>
    <w:lvl w:ilvl="0" w:tplc="240A0001">
      <w:start w:val="1"/>
      <w:numFmt w:val="bullet"/>
      <w:lvlText w:val=""/>
      <w:lvlJc w:val="left"/>
      <w:pPr>
        <w:ind w:left="934" w:hanging="360"/>
      </w:pPr>
      <w:rPr>
        <w:rFonts w:ascii="Symbol" w:hAnsi="Symbol" w:hint="default"/>
      </w:rPr>
    </w:lvl>
    <w:lvl w:ilvl="1" w:tplc="240A0003">
      <w:start w:val="1"/>
      <w:numFmt w:val="bullet"/>
      <w:lvlText w:val="o"/>
      <w:lvlJc w:val="left"/>
      <w:pPr>
        <w:ind w:left="1654" w:hanging="360"/>
      </w:pPr>
      <w:rPr>
        <w:rFonts w:ascii="Courier New" w:hAnsi="Courier New" w:cs="Courier New" w:hint="default"/>
      </w:rPr>
    </w:lvl>
    <w:lvl w:ilvl="2" w:tplc="240A0005">
      <w:start w:val="1"/>
      <w:numFmt w:val="bullet"/>
      <w:lvlText w:val=""/>
      <w:lvlJc w:val="left"/>
      <w:pPr>
        <w:ind w:left="2374" w:hanging="360"/>
      </w:pPr>
      <w:rPr>
        <w:rFonts w:ascii="Wingdings" w:hAnsi="Wingdings" w:hint="default"/>
      </w:rPr>
    </w:lvl>
    <w:lvl w:ilvl="3" w:tplc="240A0001">
      <w:start w:val="1"/>
      <w:numFmt w:val="bullet"/>
      <w:lvlText w:val=""/>
      <w:lvlJc w:val="left"/>
      <w:pPr>
        <w:ind w:left="3094" w:hanging="360"/>
      </w:pPr>
      <w:rPr>
        <w:rFonts w:ascii="Symbol" w:hAnsi="Symbol" w:hint="default"/>
      </w:rPr>
    </w:lvl>
    <w:lvl w:ilvl="4" w:tplc="240A0003">
      <w:start w:val="1"/>
      <w:numFmt w:val="bullet"/>
      <w:lvlText w:val="o"/>
      <w:lvlJc w:val="left"/>
      <w:pPr>
        <w:ind w:left="3814" w:hanging="360"/>
      </w:pPr>
      <w:rPr>
        <w:rFonts w:ascii="Courier New" w:hAnsi="Courier New" w:cs="Courier New" w:hint="default"/>
      </w:rPr>
    </w:lvl>
    <w:lvl w:ilvl="5" w:tplc="240A0005">
      <w:start w:val="1"/>
      <w:numFmt w:val="bullet"/>
      <w:lvlText w:val=""/>
      <w:lvlJc w:val="left"/>
      <w:pPr>
        <w:ind w:left="4534" w:hanging="360"/>
      </w:pPr>
      <w:rPr>
        <w:rFonts w:ascii="Wingdings" w:hAnsi="Wingdings" w:hint="default"/>
      </w:rPr>
    </w:lvl>
    <w:lvl w:ilvl="6" w:tplc="240A0001">
      <w:start w:val="1"/>
      <w:numFmt w:val="bullet"/>
      <w:lvlText w:val=""/>
      <w:lvlJc w:val="left"/>
      <w:pPr>
        <w:ind w:left="5254" w:hanging="360"/>
      </w:pPr>
      <w:rPr>
        <w:rFonts w:ascii="Symbol" w:hAnsi="Symbol" w:hint="default"/>
      </w:rPr>
    </w:lvl>
    <w:lvl w:ilvl="7" w:tplc="240A0003">
      <w:start w:val="1"/>
      <w:numFmt w:val="bullet"/>
      <w:lvlText w:val="o"/>
      <w:lvlJc w:val="left"/>
      <w:pPr>
        <w:ind w:left="5974" w:hanging="360"/>
      </w:pPr>
      <w:rPr>
        <w:rFonts w:ascii="Courier New" w:hAnsi="Courier New" w:cs="Courier New" w:hint="default"/>
      </w:rPr>
    </w:lvl>
    <w:lvl w:ilvl="8" w:tplc="240A0005">
      <w:start w:val="1"/>
      <w:numFmt w:val="bullet"/>
      <w:lvlText w:val=""/>
      <w:lvlJc w:val="left"/>
      <w:pPr>
        <w:ind w:left="6694" w:hanging="360"/>
      </w:pPr>
      <w:rPr>
        <w:rFonts w:ascii="Wingdings" w:hAnsi="Wingdings" w:hint="default"/>
      </w:rPr>
    </w:lvl>
  </w:abstractNum>
  <w:abstractNum w:abstractNumId="20" w15:restartNumberingAfterBreak="0">
    <w:nsid w:val="7117507B"/>
    <w:multiLevelType w:val="multilevel"/>
    <w:tmpl w:val="66706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0"/>
  </w:num>
  <w:num w:numId="4">
    <w:abstractNumId w:val="14"/>
  </w:num>
  <w:num w:numId="5">
    <w:abstractNumId w:val="3"/>
  </w:num>
  <w:num w:numId="6">
    <w:abstractNumId w:val="12"/>
  </w:num>
  <w:num w:numId="7">
    <w:abstractNumId w:val="15"/>
  </w:num>
  <w:num w:numId="8">
    <w:abstractNumId w:val="5"/>
  </w:num>
  <w:num w:numId="9">
    <w:abstractNumId w:val="2"/>
  </w:num>
  <w:num w:numId="10">
    <w:abstractNumId w:val="18"/>
  </w:num>
  <w:num w:numId="11">
    <w:abstractNumId w:val="4"/>
  </w:num>
  <w:num w:numId="12">
    <w:abstractNumId w:val="9"/>
  </w:num>
  <w:num w:numId="13">
    <w:abstractNumId w:val="7"/>
  </w:num>
  <w:num w:numId="14">
    <w:abstractNumId w:val="17"/>
  </w:num>
  <w:num w:numId="15">
    <w:abstractNumId w:val="6"/>
  </w:num>
  <w:num w:numId="16">
    <w:abstractNumId w:val="1"/>
  </w:num>
  <w:num w:numId="17">
    <w:abstractNumId w:val="16"/>
  </w:num>
  <w:num w:numId="18">
    <w:abstractNumId w:val="0"/>
  </w:num>
  <w:num w:numId="19">
    <w:abstractNumId w:val="19"/>
  </w:num>
  <w:num w:numId="20">
    <w:abstractNumId w:val="13"/>
  </w:num>
  <w:num w:numId="21">
    <w:abstractNumId w:val="2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358D"/>
    <w:rsid w:val="0001419A"/>
    <w:rsid w:val="000152F4"/>
    <w:rsid w:val="000250D0"/>
    <w:rsid w:val="00037082"/>
    <w:rsid w:val="00045370"/>
    <w:rsid w:val="000468C5"/>
    <w:rsid w:val="000C398F"/>
    <w:rsid w:val="00100DE4"/>
    <w:rsid w:val="00151F89"/>
    <w:rsid w:val="001577B6"/>
    <w:rsid w:val="0016665C"/>
    <w:rsid w:val="00170BE5"/>
    <w:rsid w:val="001D2ADB"/>
    <w:rsid w:val="00240528"/>
    <w:rsid w:val="002601CF"/>
    <w:rsid w:val="00270566"/>
    <w:rsid w:val="0029215F"/>
    <w:rsid w:val="00293115"/>
    <w:rsid w:val="00295CCB"/>
    <w:rsid w:val="002967B2"/>
    <w:rsid w:val="002C4F58"/>
    <w:rsid w:val="002F4A5F"/>
    <w:rsid w:val="0030582C"/>
    <w:rsid w:val="00362E6D"/>
    <w:rsid w:val="00367907"/>
    <w:rsid w:val="00380603"/>
    <w:rsid w:val="0040331B"/>
    <w:rsid w:val="004256B8"/>
    <w:rsid w:val="00443F18"/>
    <w:rsid w:val="00443FC7"/>
    <w:rsid w:val="00473ADB"/>
    <w:rsid w:val="004A5C57"/>
    <w:rsid w:val="004C3C18"/>
    <w:rsid w:val="004C6D79"/>
    <w:rsid w:val="004D1423"/>
    <w:rsid w:val="004E171A"/>
    <w:rsid w:val="004E3FF7"/>
    <w:rsid w:val="004F557C"/>
    <w:rsid w:val="0050594D"/>
    <w:rsid w:val="00507C71"/>
    <w:rsid w:val="00516417"/>
    <w:rsid w:val="00536D83"/>
    <w:rsid w:val="00566228"/>
    <w:rsid w:val="005726CE"/>
    <w:rsid w:val="005A4177"/>
    <w:rsid w:val="005D5BD8"/>
    <w:rsid w:val="00615EF6"/>
    <w:rsid w:val="00644274"/>
    <w:rsid w:val="00687DB8"/>
    <w:rsid w:val="00695433"/>
    <w:rsid w:val="006C70A5"/>
    <w:rsid w:val="006C7482"/>
    <w:rsid w:val="006E0EFA"/>
    <w:rsid w:val="006E7513"/>
    <w:rsid w:val="006F3079"/>
    <w:rsid w:val="0070146E"/>
    <w:rsid w:val="00705B65"/>
    <w:rsid w:val="00710B3E"/>
    <w:rsid w:val="00715223"/>
    <w:rsid w:val="0076733D"/>
    <w:rsid w:val="00782FC1"/>
    <w:rsid w:val="00787014"/>
    <w:rsid w:val="00791180"/>
    <w:rsid w:val="007929CF"/>
    <w:rsid w:val="00796C0A"/>
    <w:rsid w:val="007C75BE"/>
    <w:rsid w:val="00800428"/>
    <w:rsid w:val="0080595C"/>
    <w:rsid w:val="00807A8E"/>
    <w:rsid w:val="0084215A"/>
    <w:rsid w:val="00854A34"/>
    <w:rsid w:val="008941F0"/>
    <w:rsid w:val="008A59D0"/>
    <w:rsid w:val="008C6DE7"/>
    <w:rsid w:val="008F531A"/>
    <w:rsid w:val="008F6F5A"/>
    <w:rsid w:val="008F72F0"/>
    <w:rsid w:val="0096672E"/>
    <w:rsid w:val="009867BA"/>
    <w:rsid w:val="00986A59"/>
    <w:rsid w:val="00986F26"/>
    <w:rsid w:val="00987513"/>
    <w:rsid w:val="009A27B2"/>
    <w:rsid w:val="009B094C"/>
    <w:rsid w:val="009B4351"/>
    <w:rsid w:val="009C1080"/>
    <w:rsid w:val="009C1172"/>
    <w:rsid w:val="009C7CA6"/>
    <w:rsid w:val="00A32D4C"/>
    <w:rsid w:val="00A34431"/>
    <w:rsid w:val="00AA2C56"/>
    <w:rsid w:val="00AA4E03"/>
    <w:rsid w:val="00AA7D5B"/>
    <w:rsid w:val="00B02FCA"/>
    <w:rsid w:val="00B15CE7"/>
    <w:rsid w:val="00B163FC"/>
    <w:rsid w:val="00B247FD"/>
    <w:rsid w:val="00B46428"/>
    <w:rsid w:val="00B55E67"/>
    <w:rsid w:val="00B857D0"/>
    <w:rsid w:val="00B92CC6"/>
    <w:rsid w:val="00B941A4"/>
    <w:rsid w:val="00BA0646"/>
    <w:rsid w:val="00BB30DC"/>
    <w:rsid w:val="00BB5FB6"/>
    <w:rsid w:val="00BC020E"/>
    <w:rsid w:val="00BD5460"/>
    <w:rsid w:val="00BD6D4C"/>
    <w:rsid w:val="00BD71D5"/>
    <w:rsid w:val="00BF4D12"/>
    <w:rsid w:val="00C158FA"/>
    <w:rsid w:val="00C501C5"/>
    <w:rsid w:val="00C55DD6"/>
    <w:rsid w:val="00C80A15"/>
    <w:rsid w:val="00CA238B"/>
    <w:rsid w:val="00CA55BF"/>
    <w:rsid w:val="00CC1C0E"/>
    <w:rsid w:val="00CD58B2"/>
    <w:rsid w:val="00CD6E5A"/>
    <w:rsid w:val="00CF5465"/>
    <w:rsid w:val="00D201FB"/>
    <w:rsid w:val="00D25D1D"/>
    <w:rsid w:val="00D34D28"/>
    <w:rsid w:val="00D679CD"/>
    <w:rsid w:val="00DA313F"/>
    <w:rsid w:val="00DB16FF"/>
    <w:rsid w:val="00DC30A0"/>
    <w:rsid w:val="00E11C44"/>
    <w:rsid w:val="00E53D90"/>
    <w:rsid w:val="00E63F7C"/>
    <w:rsid w:val="00EA1FE8"/>
    <w:rsid w:val="00F00FD4"/>
    <w:rsid w:val="00F36662"/>
    <w:rsid w:val="00F52549"/>
    <w:rsid w:val="00F761DB"/>
    <w:rsid w:val="00F76B2B"/>
    <w:rsid w:val="00F77C5B"/>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9B09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71313">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992298183">
      <w:bodyDiv w:val="1"/>
      <w:marLeft w:val="0"/>
      <w:marRight w:val="0"/>
      <w:marTop w:val="0"/>
      <w:marBottom w:val="0"/>
      <w:divBdr>
        <w:top w:val="none" w:sz="0" w:space="0" w:color="auto"/>
        <w:left w:val="none" w:sz="0" w:space="0" w:color="auto"/>
        <w:bottom w:val="none" w:sz="0" w:space="0" w:color="auto"/>
        <w:right w:val="none" w:sz="0" w:space="0" w:color="auto"/>
      </w:divBdr>
    </w:div>
    <w:div w:id="1921254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F9882-F58C-4E1F-B637-FFF7F9AE5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1223</Words>
  <Characters>6730</Characters>
  <Application>Microsoft Office Word</Application>
  <DocSecurity>0</DocSecurity>
  <Lines>56</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FORMATO INFORME DE ACTIVIDADES</vt:lpstr>
      <vt:lpstr>FORMATO INFORME DE ACTIVIDADES</vt:lpstr>
    </vt:vector>
  </TitlesOfParts>
  <Company/>
  <LinksUpToDate>false</LinksUpToDate>
  <CharactersWithSpaces>7938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Cordoba, Yuveni</cp:lastModifiedBy>
  <cp:revision>9</cp:revision>
  <cp:lastPrinted>2025-11-06T22:55:00Z</cp:lastPrinted>
  <dcterms:created xsi:type="dcterms:W3CDTF">2025-11-06T22:54:00Z</dcterms:created>
  <dcterms:modified xsi:type="dcterms:W3CDTF">2025-11-19T20:31:00Z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